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Pr>
        <w:pStyle w:val="2"/>
        <w:spacing w:line="720" w:lineRule="auto"/>
        <w:jc w:val="center"/>
      </w:pPr>
      <w:bookmarkStart w:id="0" w:name="_Toc761"/>
      <w:bookmarkStart w:id="1" w:name="_Toc1092479309"/>
      <w:r>
        <w:rPr>
          <w:rFonts w:hint="eastAsia"/>
          <w:sz w:val="72"/>
          <w:szCs w:val="48"/>
        </w:rPr>
        <w:t>川藏铁路</w:t>
      </w:r>
      <w:bookmarkEnd w:id="0"/>
      <w:bookmarkEnd w:id="1"/>
    </w:p>
    <w:p>
      <w:pPr>
        <w:pStyle w:val="2"/>
        <w:spacing w:line="720" w:lineRule="auto"/>
        <w:jc w:val="center"/>
      </w:pPr>
      <w:bookmarkStart w:id="2" w:name="_Toc1858649766"/>
      <w:bookmarkStart w:id="3" w:name="_Toc10244"/>
      <w:r>
        <w:rPr>
          <w:rFonts w:hint="eastAsia"/>
          <w:sz w:val="72"/>
          <w:szCs w:val="48"/>
        </w:rPr>
        <w:t>沿线环境监控系统</w:t>
      </w:r>
      <w:bookmarkEnd w:id="2"/>
      <w:bookmarkEnd w:id="3"/>
    </w:p>
    <w:p>
      <w:pPr>
        <w:pStyle w:val="2"/>
        <w:spacing w:line="720" w:lineRule="auto"/>
        <w:jc w:val="center"/>
        <w:rPr>
          <w:sz w:val="72"/>
          <w:szCs w:val="48"/>
        </w:rPr>
      </w:pPr>
      <w:bookmarkStart w:id="4" w:name="_Toc699022962"/>
      <w:bookmarkStart w:id="5" w:name="_Toc12063"/>
      <w:r>
        <w:rPr>
          <w:rFonts w:hint="eastAsia"/>
          <w:sz w:val="72"/>
          <w:szCs w:val="48"/>
        </w:rPr>
        <w:t>功能需求分析</w:t>
      </w:r>
      <w:bookmarkEnd w:id="4"/>
      <w:bookmarkEnd w:id="5"/>
    </w:p>
    <w:p>
      <w:pPr>
        <w:rPr>
          <w:sz w:val="72"/>
          <w:szCs w:val="48"/>
        </w:rPr>
      </w:pPr>
    </w:p>
    <w:p>
      <w:pPr>
        <w:rPr>
          <w:sz w:val="72"/>
          <w:szCs w:val="48"/>
        </w:rPr>
      </w:pPr>
    </w:p>
    <w:p>
      <w:pPr>
        <w:rPr>
          <w:sz w:val="20"/>
          <w:szCs w:val="21"/>
        </w:rPr>
      </w:pPr>
    </w:p>
    <w:p>
      <w:pPr>
        <w:jc w:val="center"/>
        <w:rPr>
          <w:sz w:val="22"/>
          <w:szCs w:val="24"/>
        </w:rPr>
      </w:pPr>
      <w:r>
        <w:rPr>
          <w:rFonts w:hint="eastAsia"/>
          <w:sz w:val="22"/>
          <w:szCs w:val="24"/>
        </w:rPr>
        <w:t>黄雅娴 19120800</w:t>
      </w:r>
    </w:p>
    <w:p>
      <w:pPr>
        <w:jc w:val="center"/>
        <w:rPr>
          <w:sz w:val="22"/>
          <w:szCs w:val="24"/>
        </w:rPr>
      </w:pPr>
      <w:r>
        <w:rPr>
          <w:rFonts w:hint="eastAsia"/>
          <w:sz w:val="22"/>
          <w:szCs w:val="24"/>
        </w:rPr>
        <w:t>朱  丹 19120800</w:t>
      </w:r>
    </w:p>
    <w:p>
      <w:pPr>
        <w:jc w:val="center"/>
        <w:rPr>
          <w:sz w:val="22"/>
          <w:szCs w:val="24"/>
        </w:rPr>
      </w:pPr>
      <w:r>
        <w:rPr>
          <w:rFonts w:hint="eastAsia"/>
          <w:sz w:val="22"/>
          <w:szCs w:val="24"/>
        </w:rPr>
        <w:t>李  传 19120834</w:t>
      </w:r>
    </w:p>
    <w:p>
      <w:pPr>
        <w:jc w:val="center"/>
        <w:rPr>
          <w:rFonts w:ascii="黑体" w:hAnsi="黑体" w:eastAsia="黑体" w:cs="黑体"/>
          <w:b/>
          <w:bCs/>
          <w:sz w:val="28"/>
          <w:szCs w:val="32"/>
        </w:rPr>
        <w:sectPr>
          <w:pgSz w:w="11906" w:h="16838"/>
          <w:pgMar w:top="1440" w:right="1800" w:bottom="1440" w:left="1800" w:header="851" w:footer="992" w:gutter="0"/>
          <w:pgNumType w:fmt="upperRoman"/>
          <w:cols w:space="425" w:num="1"/>
          <w:docGrid w:type="lines" w:linePitch="312" w:charSpace="0"/>
        </w:sectPr>
      </w:pPr>
    </w:p>
    <w:p>
      <w:pPr>
        <w:jc w:val="center"/>
        <w:rPr>
          <w:rFonts w:ascii="黑体" w:hAnsi="黑体" w:eastAsia="黑体" w:cs="黑体"/>
          <w:b/>
          <w:bCs/>
          <w:sz w:val="28"/>
          <w:szCs w:val="32"/>
        </w:rPr>
      </w:pPr>
      <w:r>
        <w:rPr>
          <w:rFonts w:hint="eastAsia" w:ascii="黑体" w:hAnsi="黑体" w:eastAsia="黑体" w:cs="黑体"/>
          <w:b/>
          <w:bCs/>
          <w:sz w:val="28"/>
          <w:szCs w:val="32"/>
        </w:rPr>
        <w:t>目录</w:t>
      </w:r>
    </w:p>
    <w:p>
      <w:pPr>
        <w:jc w:val="center"/>
        <w:rPr>
          <w:sz w:val="22"/>
          <w:szCs w:val="24"/>
        </w:rPr>
        <w:sectPr>
          <w:footerReference r:id="rId3" w:type="default"/>
          <w:pgSz w:w="11906" w:h="16838"/>
          <w:pgMar w:top="1440" w:right="1800" w:bottom="1440" w:left="1800" w:header="851" w:footer="992" w:gutter="0"/>
          <w:pgNumType w:fmt="upperRoman" w:start="1"/>
          <w:cols w:space="425" w:num="1"/>
          <w:docGrid w:type="lines" w:linePitch="312" w:charSpace="0"/>
        </w:sectPr>
      </w:pPr>
    </w:p>
    <w:sdt>
      <w:sdtPr>
        <w:rPr>
          <w:rFonts w:hint="eastAsia" w:ascii="黑体" w:hAnsi="黑体" w:eastAsia="黑体" w:cs="黑体"/>
          <w:b/>
          <w:bCs/>
          <w:sz w:val="28"/>
          <w:szCs w:val="32"/>
        </w:rPr>
        <w:id w:val="218137773"/>
        <w:docPartObj>
          <w:docPartGallery w:val="Table of Contents"/>
          <w:docPartUnique/>
        </w:docPartObj>
      </w:sdtPr>
      <w:sdtEndPr>
        <w:rPr>
          <w:rFonts w:hint="eastAsia" w:ascii="黑体" w:hAnsi="黑体" w:eastAsia="黑体" w:cs="黑体"/>
          <w:b/>
          <w:bCs/>
          <w:kern w:val="44"/>
          <w:sz w:val="44"/>
          <w:szCs w:val="24"/>
        </w:rPr>
      </w:sdtEndPr>
      <w:sdtContent>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黑体" w:hAnsi="黑体" w:eastAsia="黑体" w:cs="黑体"/>
              <w:b/>
              <w:bCs/>
              <w:sz w:val="24"/>
              <w:szCs w:val="24"/>
            </w:rPr>
            <w:fldChar w:fldCharType="begin"/>
          </w:r>
          <w:r>
            <w:rPr>
              <w:rFonts w:hint="eastAsia" w:ascii="黑体" w:hAnsi="黑体" w:eastAsia="黑体" w:cs="黑体"/>
              <w:b/>
              <w:bCs/>
              <w:sz w:val="24"/>
              <w:szCs w:val="24"/>
            </w:rPr>
            <w:instrText xml:space="preserve">TOC \o "1-3" \h \u </w:instrText>
          </w:r>
          <w:r>
            <w:rPr>
              <w:rFonts w:hint="eastAsia" w:ascii="黑体" w:hAnsi="黑体" w:eastAsia="黑体" w:cs="黑体"/>
              <w:b/>
              <w:bCs/>
              <w:sz w:val="24"/>
              <w:szCs w:val="24"/>
            </w:rPr>
            <w:fldChar w:fldCharType="separate"/>
          </w:r>
          <w:r>
            <w:rPr>
              <w:rFonts w:hint="eastAsia" w:ascii="宋体" w:hAnsi="宋体" w:eastAsia="宋体" w:cs="宋体"/>
              <w:szCs w:val="24"/>
            </w:rPr>
            <w:fldChar w:fldCharType="begin"/>
          </w:r>
          <w:r>
            <w:rPr>
              <w:rFonts w:hint="eastAsia" w:ascii="宋体" w:hAnsi="宋体" w:eastAsia="宋体" w:cs="宋体"/>
              <w:szCs w:val="24"/>
            </w:rPr>
            <w:instrText xml:space="preserve"> HYPERLINK \l _Toc30088 </w:instrText>
          </w:r>
          <w:r>
            <w:rPr>
              <w:rFonts w:hint="eastAsia" w:ascii="宋体" w:hAnsi="宋体" w:eastAsia="宋体" w:cs="宋体"/>
              <w:szCs w:val="24"/>
            </w:rPr>
            <w:fldChar w:fldCharType="separate"/>
          </w:r>
          <w:r>
            <w:rPr>
              <w:rFonts w:hint="eastAsia" w:ascii="宋体" w:hAnsi="宋体" w:eastAsia="宋体" w:cs="宋体"/>
              <w:szCs w:val="32"/>
            </w:rPr>
            <w:t>一、概述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_Toc30088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_Toc5073 </w:instrText>
          </w:r>
          <w:r>
            <w:rPr>
              <w:rFonts w:hint="eastAsia" w:ascii="宋体" w:hAnsi="宋体" w:eastAsia="宋体" w:cs="宋体"/>
              <w:szCs w:val="24"/>
            </w:rPr>
            <w:fldChar w:fldCharType="separate"/>
          </w:r>
          <w:r>
            <w:rPr>
              <w:rFonts w:hint="eastAsia" w:ascii="宋体" w:hAnsi="宋体" w:eastAsia="宋体" w:cs="宋体"/>
              <w:szCs w:val="28"/>
            </w:rPr>
            <w:t>1.1川藏铁路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_Toc5073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_Toc5721 </w:instrText>
          </w:r>
          <w:r>
            <w:rPr>
              <w:rFonts w:hint="eastAsia" w:ascii="宋体" w:hAnsi="宋体" w:eastAsia="宋体" w:cs="宋体"/>
              <w:szCs w:val="24"/>
            </w:rPr>
            <w:fldChar w:fldCharType="separate"/>
          </w:r>
          <w:r>
            <w:rPr>
              <w:rFonts w:hint="eastAsia" w:ascii="宋体" w:hAnsi="宋体" w:eastAsia="宋体" w:cs="宋体"/>
              <w:szCs w:val="28"/>
            </w:rPr>
            <w:t>1.2地理自然环境与重点工程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_Toc5721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_Toc8387 </w:instrText>
          </w:r>
          <w:r>
            <w:rPr>
              <w:rFonts w:hint="eastAsia" w:ascii="宋体" w:hAnsi="宋体" w:eastAsia="宋体" w:cs="宋体"/>
              <w:szCs w:val="24"/>
            </w:rPr>
            <w:fldChar w:fldCharType="separate"/>
          </w:r>
          <w:r>
            <w:rPr>
              <w:rFonts w:hint="eastAsia" w:ascii="宋体" w:hAnsi="宋体" w:eastAsia="宋体" w:cs="宋体"/>
              <w:szCs w:val="28"/>
            </w:rPr>
            <w:t>1.3系统建设背景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_Toc8387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szCs w:val="24"/>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_Toc3313 </w:instrText>
          </w:r>
          <w:r>
            <w:rPr>
              <w:rFonts w:hint="eastAsia" w:ascii="宋体" w:hAnsi="宋体" w:eastAsia="宋体" w:cs="宋体"/>
              <w:szCs w:val="24"/>
            </w:rPr>
            <w:fldChar w:fldCharType="separate"/>
          </w:r>
          <w:r>
            <w:rPr>
              <w:rFonts w:hint="eastAsia" w:ascii="宋体" w:hAnsi="宋体" w:eastAsia="宋体" w:cs="宋体"/>
              <w:szCs w:val="32"/>
              <w:shd w:val="clear" w:color="auto" w:fill="FFFFFF"/>
            </w:rPr>
            <w:t>二、现状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_Toc3313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_Toc8661 </w:instrText>
          </w:r>
          <w:r>
            <w:rPr>
              <w:rFonts w:hint="eastAsia" w:ascii="宋体" w:hAnsi="宋体" w:eastAsia="宋体" w:cs="宋体"/>
              <w:szCs w:val="24"/>
            </w:rPr>
            <w:fldChar w:fldCharType="separate"/>
          </w:r>
          <w:r>
            <w:rPr>
              <w:rFonts w:hint="eastAsia" w:ascii="宋体" w:hAnsi="宋体" w:eastAsia="宋体" w:cs="宋体"/>
              <w:szCs w:val="28"/>
            </w:rPr>
            <w:t>2.1部门机构设置及职责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_Toc8661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_Toc9166 </w:instrText>
          </w:r>
          <w:r>
            <w:rPr>
              <w:rFonts w:hint="eastAsia" w:ascii="宋体" w:hAnsi="宋体" w:eastAsia="宋体" w:cs="宋体"/>
              <w:szCs w:val="24"/>
            </w:rPr>
            <w:fldChar w:fldCharType="separate"/>
          </w:r>
          <w:r>
            <w:rPr>
              <w:rFonts w:hint="eastAsia" w:ascii="宋体" w:hAnsi="宋体" w:eastAsia="宋体" w:cs="宋体"/>
              <w:szCs w:val="24"/>
            </w:rPr>
            <w:t>2.1.1工务段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_Toc9166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_Toc13606 </w:instrText>
          </w:r>
          <w:r>
            <w:rPr>
              <w:rFonts w:hint="eastAsia" w:ascii="宋体" w:hAnsi="宋体" w:eastAsia="宋体" w:cs="宋体"/>
              <w:szCs w:val="24"/>
            </w:rPr>
            <w:fldChar w:fldCharType="separate"/>
          </w:r>
          <w:r>
            <w:rPr>
              <w:rFonts w:hint="eastAsia" w:ascii="宋体" w:hAnsi="宋体" w:eastAsia="宋体" w:cs="宋体"/>
              <w:szCs w:val="24"/>
            </w:rPr>
            <w:t>2.1.2电务段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_Toc13606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_Toc28615 </w:instrText>
          </w:r>
          <w:r>
            <w:rPr>
              <w:rFonts w:hint="eastAsia" w:ascii="宋体" w:hAnsi="宋体" w:eastAsia="宋体" w:cs="宋体"/>
              <w:szCs w:val="24"/>
            </w:rPr>
            <w:fldChar w:fldCharType="separate"/>
          </w:r>
          <w:r>
            <w:rPr>
              <w:rFonts w:hint="eastAsia" w:ascii="宋体" w:hAnsi="宋体" w:eastAsia="宋体" w:cs="宋体"/>
              <w:szCs w:val="24"/>
            </w:rPr>
            <w:t>2.1.3机务段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_Toc28615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_Toc5784 </w:instrText>
          </w:r>
          <w:r>
            <w:rPr>
              <w:rFonts w:hint="eastAsia" w:ascii="宋体" w:hAnsi="宋体" w:eastAsia="宋体" w:cs="宋体"/>
              <w:szCs w:val="24"/>
            </w:rPr>
            <w:fldChar w:fldCharType="separate"/>
          </w:r>
          <w:r>
            <w:rPr>
              <w:rFonts w:hint="eastAsia" w:ascii="宋体" w:hAnsi="宋体" w:eastAsia="宋体" w:cs="宋体"/>
              <w:szCs w:val="24"/>
            </w:rPr>
            <w:t>2.1.4车务段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_Toc5784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_Toc30197 </w:instrText>
          </w:r>
          <w:r>
            <w:rPr>
              <w:rFonts w:hint="eastAsia" w:ascii="宋体" w:hAnsi="宋体" w:eastAsia="宋体" w:cs="宋体"/>
              <w:szCs w:val="24"/>
            </w:rPr>
            <w:fldChar w:fldCharType="separate"/>
          </w:r>
          <w:r>
            <w:rPr>
              <w:rFonts w:hint="eastAsia" w:ascii="宋体" w:hAnsi="宋体" w:eastAsia="宋体" w:cs="宋体"/>
              <w:szCs w:val="24"/>
            </w:rPr>
            <w:t>2.1.5车辆段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_Toc30197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_Toc5278 </w:instrText>
          </w:r>
          <w:r>
            <w:rPr>
              <w:rFonts w:hint="eastAsia" w:ascii="宋体" w:hAnsi="宋体" w:eastAsia="宋体" w:cs="宋体"/>
              <w:szCs w:val="24"/>
            </w:rPr>
            <w:fldChar w:fldCharType="separate"/>
          </w:r>
          <w:r>
            <w:rPr>
              <w:rFonts w:hint="eastAsia" w:ascii="宋体" w:hAnsi="宋体" w:eastAsia="宋体" w:cs="宋体"/>
              <w:szCs w:val="24"/>
            </w:rPr>
            <w:t>2.1.6客运段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_Toc5278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_Toc6613 </w:instrText>
          </w:r>
          <w:r>
            <w:rPr>
              <w:rFonts w:hint="eastAsia" w:ascii="宋体" w:hAnsi="宋体" w:eastAsia="宋体" w:cs="宋体"/>
              <w:szCs w:val="24"/>
            </w:rPr>
            <w:fldChar w:fldCharType="separate"/>
          </w:r>
          <w:r>
            <w:rPr>
              <w:rFonts w:hint="eastAsia" w:ascii="宋体" w:hAnsi="宋体" w:eastAsia="宋体" w:cs="宋体"/>
              <w:szCs w:val="24"/>
            </w:rPr>
            <w:t>2.1.7调度控制中心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_Toc6613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_Toc24650 </w:instrText>
          </w:r>
          <w:r>
            <w:rPr>
              <w:rFonts w:hint="eastAsia" w:ascii="宋体" w:hAnsi="宋体" w:eastAsia="宋体" w:cs="宋体"/>
              <w:szCs w:val="24"/>
            </w:rPr>
            <w:fldChar w:fldCharType="separate"/>
          </w:r>
          <w:r>
            <w:rPr>
              <w:rFonts w:hint="eastAsia" w:ascii="宋体" w:hAnsi="宋体" w:eastAsia="宋体" w:cs="宋体"/>
              <w:szCs w:val="24"/>
            </w:rPr>
            <w:t>2.1.8应急管理办公室</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_Toc24650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_Toc23955 </w:instrText>
          </w:r>
          <w:r>
            <w:rPr>
              <w:rFonts w:hint="eastAsia" w:ascii="宋体" w:hAnsi="宋体" w:eastAsia="宋体" w:cs="宋体"/>
              <w:szCs w:val="24"/>
            </w:rPr>
            <w:fldChar w:fldCharType="separate"/>
          </w:r>
          <w:r>
            <w:rPr>
              <w:rFonts w:hint="eastAsia" w:ascii="宋体" w:hAnsi="宋体" w:eastAsia="宋体" w:cs="宋体"/>
              <w:szCs w:val="24"/>
            </w:rPr>
            <w:t>2.1.9监控部门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_Toc23955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_Toc15088 </w:instrText>
          </w:r>
          <w:r>
            <w:rPr>
              <w:rFonts w:hint="eastAsia" w:ascii="宋体" w:hAnsi="宋体" w:eastAsia="宋体" w:cs="宋体"/>
              <w:szCs w:val="24"/>
            </w:rPr>
            <w:fldChar w:fldCharType="separate"/>
          </w:r>
          <w:r>
            <w:rPr>
              <w:rFonts w:hint="eastAsia" w:ascii="宋体" w:hAnsi="宋体" w:eastAsia="宋体" w:cs="宋体"/>
              <w:bCs/>
              <w:szCs w:val="24"/>
            </w:rPr>
            <w:t>2.1.10气象部门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_Toc15088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_Toc3488 </w:instrText>
          </w:r>
          <w:r>
            <w:rPr>
              <w:rFonts w:hint="eastAsia" w:ascii="宋体" w:hAnsi="宋体" w:eastAsia="宋体" w:cs="宋体"/>
              <w:szCs w:val="24"/>
            </w:rPr>
            <w:fldChar w:fldCharType="separate"/>
          </w:r>
          <w:r>
            <w:rPr>
              <w:rFonts w:hint="eastAsia" w:ascii="宋体" w:hAnsi="宋体" w:eastAsia="宋体" w:cs="宋体"/>
              <w:bCs/>
              <w:szCs w:val="28"/>
            </w:rPr>
            <w:t>2.2铁路沿线环境监控现状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_Toc3488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_Toc21990 </w:instrText>
          </w:r>
          <w:r>
            <w:rPr>
              <w:rFonts w:hint="eastAsia" w:ascii="宋体" w:hAnsi="宋体" w:eastAsia="宋体" w:cs="宋体"/>
              <w:szCs w:val="24"/>
            </w:rPr>
            <w:fldChar w:fldCharType="separate"/>
          </w:r>
          <w:r>
            <w:rPr>
              <w:rFonts w:hint="eastAsia" w:ascii="宋体" w:hAnsi="宋体" w:eastAsia="宋体" w:cs="宋体"/>
              <w:szCs w:val="28"/>
            </w:rPr>
            <w:t>2.3铁路沿线环境影响因素</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_Toc21990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_Toc31232 </w:instrText>
          </w:r>
          <w:r>
            <w:rPr>
              <w:rFonts w:hint="eastAsia" w:ascii="宋体" w:hAnsi="宋体" w:eastAsia="宋体" w:cs="宋体"/>
              <w:szCs w:val="24"/>
            </w:rPr>
            <w:fldChar w:fldCharType="separate"/>
          </w:r>
          <w:r>
            <w:rPr>
              <w:rFonts w:hint="eastAsia" w:ascii="宋体" w:hAnsi="宋体" w:eastAsia="宋体" w:cs="宋体"/>
              <w:bCs w:val="0"/>
              <w:szCs w:val="24"/>
            </w:rPr>
            <w:t>2.3.1川藏铁路区域地质环境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_Toc31232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_Toc7454 </w:instrText>
          </w:r>
          <w:r>
            <w:rPr>
              <w:rFonts w:hint="eastAsia" w:ascii="宋体" w:hAnsi="宋体" w:eastAsia="宋体" w:cs="宋体"/>
              <w:szCs w:val="24"/>
            </w:rPr>
            <w:fldChar w:fldCharType="separate"/>
          </w:r>
          <w:r>
            <w:rPr>
              <w:rFonts w:hint="eastAsia" w:ascii="宋体" w:hAnsi="宋体" w:eastAsia="宋体" w:cs="宋体"/>
              <w:bCs w:val="0"/>
              <w:szCs w:val="24"/>
            </w:rPr>
            <w:t>2.3.2川藏铁路区域气候特征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_Toc7454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szCs w:val="24"/>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_Toc13040 </w:instrText>
          </w:r>
          <w:r>
            <w:rPr>
              <w:rFonts w:hint="eastAsia" w:ascii="宋体" w:hAnsi="宋体" w:eastAsia="宋体" w:cs="宋体"/>
              <w:szCs w:val="24"/>
            </w:rPr>
            <w:fldChar w:fldCharType="separate"/>
          </w:r>
          <w:r>
            <w:rPr>
              <w:rFonts w:hint="eastAsia" w:ascii="宋体" w:hAnsi="宋体" w:eastAsia="宋体" w:cs="宋体"/>
              <w:szCs w:val="32"/>
            </w:rPr>
            <w:t>三、需求分析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_Toc13040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_Toc11180 </w:instrText>
          </w:r>
          <w:r>
            <w:rPr>
              <w:rFonts w:hint="eastAsia" w:ascii="宋体" w:hAnsi="宋体" w:eastAsia="宋体" w:cs="宋体"/>
              <w:szCs w:val="24"/>
            </w:rPr>
            <w:fldChar w:fldCharType="separate"/>
          </w:r>
          <w:r>
            <w:rPr>
              <w:rFonts w:hint="eastAsia" w:ascii="宋体" w:hAnsi="宋体" w:eastAsia="宋体" w:cs="宋体"/>
              <w:szCs w:val="28"/>
            </w:rPr>
            <w:t>3.1工务段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_Toc11180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_Toc11217 </w:instrText>
          </w:r>
          <w:r>
            <w:rPr>
              <w:rFonts w:hint="eastAsia" w:ascii="宋体" w:hAnsi="宋体" w:eastAsia="宋体" w:cs="宋体"/>
              <w:szCs w:val="24"/>
            </w:rPr>
            <w:fldChar w:fldCharType="separate"/>
          </w:r>
          <w:r>
            <w:rPr>
              <w:rFonts w:hint="eastAsia" w:ascii="宋体" w:hAnsi="宋体" w:eastAsia="宋体" w:cs="宋体"/>
              <w:szCs w:val="24"/>
            </w:rPr>
            <w:t>3.1.1与本系统相关的数据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_Toc11217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_Toc24960 </w:instrText>
          </w:r>
          <w:r>
            <w:rPr>
              <w:rFonts w:hint="eastAsia" w:ascii="宋体" w:hAnsi="宋体" w:eastAsia="宋体" w:cs="宋体"/>
              <w:szCs w:val="24"/>
            </w:rPr>
            <w:fldChar w:fldCharType="separate"/>
          </w:r>
          <w:r>
            <w:rPr>
              <w:rFonts w:hint="eastAsia" w:ascii="宋体" w:hAnsi="宋体" w:eastAsia="宋体" w:cs="宋体"/>
              <w:szCs w:val="24"/>
            </w:rPr>
            <w:t>3.1.2部门对系统的需求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_Toc24960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_Toc32395 </w:instrText>
          </w:r>
          <w:r>
            <w:rPr>
              <w:rFonts w:hint="eastAsia" w:ascii="宋体" w:hAnsi="宋体" w:eastAsia="宋体" w:cs="宋体"/>
              <w:szCs w:val="24"/>
            </w:rPr>
            <w:fldChar w:fldCharType="separate"/>
          </w:r>
          <w:r>
            <w:rPr>
              <w:rFonts w:hint="eastAsia" w:ascii="宋体" w:hAnsi="宋体" w:eastAsia="宋体" w:cs="宋体"/>
              <w:szCs w:val="28"/>
            </w:rPr>
            <w:t>3.2电务段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_Toc32395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_Toc3026 </w:instrText>
          </w:r>
          <w:r>
            <w:rPr>
              <w:rFonts w:hint="eastAsia" w:ascii="宋体" w:hAnsi="宋体" w:eastAsia="宋体" w:cs="宋体"/>
              <w:szCs w:val="24"/>
            </w:rPr>
            <w:fldChar w:fldCharType="separate"/>
          </w:r>
          <w:r>
            <w:rPr>
              <w:rFonts w:hint="eastAsia" w:ascii="宋体" w:hAnsi="宋体" w:eastAsia="宋体" w:cs="宋体"/>
              <w:szCs w:val="24"/>
            </w:rPr>
            <w:t>3.2.1与本系统相关的数据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_Toc3026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_Toc6837 </w:instrText>
          </w:r>
          <w:r>
            <w:rPr>
              <w:rFonts w:hint="eastAsia" w:ascii="宋体" w:hAnsi="宋体" w:eastAsia="宋体" w:cs="宋体"/>
              <w:szCs w:val="24"/>
            </w:rPr>
            <w:fldChar w:fldCharType="separate"/>
          </w:r>
          <w:r>
            <w:rPr>
              <w:rFonts w:hint="eastAsia" w:ascii="宋体" w:hAnsi="宋体" w:eastAsia="宋体" w:cs="宋体"/>
              <w:szCs w:val="24"/>
            </w:rPr>
            <w:t>3.2.2部门对系统的需求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_Toc6837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_Toc24086 </w:instrText>
          </w:r>
          <w:r>
            <w:rPr>
              <w:rFonts w:hint="eastAsia" w:ascii="宋体" w:hAnsi="宋体" w:eastAsia="宋体" w:cs="宋体"/>
              <w:szCs w:val="24"/>
            </w:rPr>
            <w:fldChar w:fldCharType="separate"/>
          </w:r>
          <w:r>
            <w:rPr>
              <w:rFonts w:hint="eastAsia" w:ascii="宋体" w:hAnsi="宋体" w:eastAsia="宋体" w:cs="宋体"/>
              <w:szCs w:val="28"/>
            </w:rPr>
            <w:t>3.3机务段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_Toc24086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_Toc18244 </w:instrText>
          </w:r>
          <w:r>
            <w:rPr>
              <w:rFonts w:hint="eastAsia" w:ascii="宋体" w:hAnsi="宋体" w:eastAsia="宋体" w:cs="宋体"/>
              <w:szCs w:val="24"/>
            </w:rPr>
            <w:fldChar w:fldCharType="separate"/>
          </w:r>
          <w:r>
            <w:rPr>
              <w:rFonts w:hint="eastAsia" w:ascii="宋体" w:hAnsi="宋体" w:eastAsia="宋体" w:cs="宋体"/>
              <w:szCs w:val="24"/>
            </w:rPr>
            <w:t>3.3.1与本系统相关的数据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_Toc18244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_Toc10103 </w:instrText>
          </w:r>
          <w:r>
            <w:rPr>
              <w:rFonts w:hint="eastAsia" w:ascii="宋体" w:hAnsi="宋体" w:eastAsia="宋体" w:cs="宋体"/>
              <w:szCs w:val="24"/>
            </w:rPr>
            <w:fldChar w:fldCharType="separate"/>
          </w:r>
          <w:r>
            <w:rPr>
              <w:rFonts w:hint="eastAsia" w:ascii="宋体" w:hAnsi="宋体" w:eastAsia="宋体" w:cs="宋体"/>
              <w:szCs w:val="24"/>
            </w:rPr>
            <w:t>3.3.2部门对系统的需求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_Toc10103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_Toc21149 </w:instrText>
          </w:r>
          <w:r>
            <w:rPr>
              <w:rFonts w:hint="eastAsia" w:ascii="宋体" w:hAnsi="宋体" w:eastAsia="宋体" w:cs="宋体"/>
              <w:szCs w:val="24"/>
            </w:rPr>
            <w:fldChar w:fldCharType="separate"/>
          </w:r>
          <w:r>
            <w:rPr>
              <w:rFonts w:hint="eastAsia" w:ascii="宋体" w:hAnsi="宋体" w:eastAsia="宋体" w:cs="宋体"/>
              <w:szCs w:val="28"/>
            </w:rPr>
            <w:t>3.4车务段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_Toc21149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_Toc20765 </w:instrText>
          </w:r>
          <w:r>
            <w:rPr>
              <w:rFonts w:hint="eastAsia" w:ascii="宋体" w:hAnsi="宋体" w:eastAsia="宋体" w:cs="宋体"/>
              <w:szCs w:val="24"/>
            </w:rPr>
            <w:fldChar w:fldCharType="separate"/>
          </w:r>
          <w:r>
            <w:rPr>
              <w:rFonts w:hint="eastAsia" w:ascii="宋体" w:hAnsi="宋体" w:eastAsia="宋体" w:cs="宋体"/>
              <w:szCs w:val="24"/>
            </w:rPr>
            <w:t>3.4.1与本系统相关的数据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_Toc20765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_Toc27700 </w:instrText>
          </w:r>
          <w:r>
            <w:rPr>
              <w:rFonts w:hint="eastAsia" w:ascii="宋体" w:hAnsi="宋体" w:eastAsia="宋体" w:cs="宋体"/>
              <w:szCs w:val="24"/>
            </w:rPr>
            <w:fldChar w:fldCharType="separate"/>
          </w:r>
          <w:r>
            <w:rPr>
              <w:rFonts w:hint="eastAsia" w:ascii="宋体" w:hAnsi="宋体" w:eastAsia="宋体" w:cs="宋体"/>
              <w:szCs w:val="24"/>
            </w:rPr>
            <w:t>3.4.2部门对系统的需求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_Toc27700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_Toc21464 </w:instrText>
          </w:r>
          <w:r>
            <w:rPr>
              <w:rFonts w:hint="eastAsia" w:ascii="宋体" w:hAnsi="宋体" w:eastAsia="宋体" w:cs="宋体"/>
              <w:szCs w:val="24"/>
            </w:rPr>
            <w:fldChar w:fldCharType="separate"/>
          </w:r>
          <w:r>
            <w:rPr>
              <w:rFonts w:hint="eastAsia" w:ascii="宋体" w:hAnsi="宋体" w:eastAsia="宋体" w:cs="宋体"/>
              <w:szCs w:val="28"/>
            </w:rPr>
            <w:t>3.5供电段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_Toc21464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_Toc15392 </w:instrText>
          </w:r>
          <w:r>
            <w:rPr>
              <w:rFonts w:hint="eastAsia" w:ascii="宋体" w:hAnsi="宋体" w:eastAsia="宋体" w:cs="宋体"/>
              <w:szCs w:val="24"/>
            </w:rPr>
            <w:fldChar w:fldCharType="separate"/>
          </w:r>
          <w:r>
            <w:rPr>
              <w:rFonts w:hint="eastAsia" w:ascii="宋体" w:hAnsi="宋体" w:eastAsia="宋体" w:cs="宋体"/>
              <w:szCs w:val="24"/>
            </w:rPr>
            <w:t>3.5.1与本系统相关的数据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_Toc15392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_Toc2016 </w:instrText>
          </w:r>
          <w:r>
            <w:rPr>
              <w:rFonts w:hint="eastAsia" w:ascii="宋体" w:hAnsi="宋体" w:eastAsia="宋体" w:cs="宋体"/>
              <w:szCs w:val="24"/>
            </w:rPr>
            <w:fldChar w:fldCharType="separate"/>
          </w:r>
          <w:r>
            <w:rPr>
              <w:rFonts w:hint="eastAsia" w:ascii="宋体" w:hAnsi="宋体" w:eastAsia="宋体" w:cs="宋体"/>
              <w:szCs w:val="24"/>
            </w:rPr>
            <w:t>3.5.2部门对系统的需求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_Toc2016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_Toc12360 </w:instrText>
          </w:r>
          <w:r>
            <w:rPr>
              <w:rFonts w:hint="eastAsia" w:ascii="宋体" w:hAnsi="宋体" w:eastAsia="宋体" w:cs="宋体"/>
              <w:szCs w:val="24"/>
            </w:rPr>
            <w:fldChar w:fldCharType="separate"/>
          </w:r>
          <w:r>
            <w:rPr>
              <w:rFonts w:hint="eastAsia" w:ascii="宋体" w:hAnsi="宋体" w:eastAsia="宋体" w:cs="宋体"/>
              <w:szCs w:val="28"/>
            </w:rPr>
            <w:t>3.6客运段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_Toc12360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_Toc1990 </w:instrText>
          </w:r>
          <w:r>
            <w:rPr>
              <w:rFonts w:hint="eastAsia" w:ascii="宋体" w:hAnsi="宋体" w:eastAsia="宋体" w:cs="宋体"/>
              <w:szCs w:val="24"/>
            </w:rPr>
            <w:fldChar w:fldCharType="separate"/>
          </w:r>
          <w:r>
            <w:rPr>
              <w:rFonts w:hint="eastAsia" w:ascii="宋体" w:hAnsi="宋体" w:eastAsia="宋体" w:cs="宋体"/>
              <w:szCs w:val="24"/>
            </w:rPr>
            <w:t>3.6.1与本系统相关的数据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_Toc1990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_Toc29725 </w:instrText>
          </w:r>
          <w:r>
            <w:rPr>
              <w:rFonts w:hint="eastAsia" w:ascii="宋体" w:hAnsi="宋体" w:eastAsia="宋体" w:cs="宋体"/>
              <w:szCs w:val="24"/>
            </w:rPr>
            <w:fldChar w:fldCharType="separate"/>
          </w:r>
          <w:r>
            <w:rPr>
              <w:rFonts w:hint="eastAsia" w:ascii="宋体" w:hAnsi="宋体" w:eastAsia="宋体" w:cs="宋体"/>
              <w:szCs w:val="24"/>
            </w:rPr>
            <w:t>3.6.2部门对系统的需求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_Toc29725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_Toc26577 </w:instrText>
          </w:r>
          <w:r>
            <w:rPr>
              <w:rFonts w:hint="eastAsia" w:ascii="宋体" w:hAnsi="宋体" w:eastAsia="宋体" w:cs="宋体"/>
              <w:szCs w:val="24"/>
            </w:rPr>
            <w:fldChar w:fldCharType="separate"/>
          </w:r>
          <w:r>
            <w:rPr>
              <w:rFonts w:hint="eastAsia" w:ascii="宋体" w:hAnsi="宋体" w:eastAsia="宋体" w:cs="宋体"/>
              <w:szCs w:val="28"/>
            </w:rPr>
            <w:t>3.7调度控制中心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_Toc26577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_Toc28412 </w:instrText>
          </w:r>
          <w:r>
            <w:rPr>
              <w:rFonts w:hint="eastAsia" w:ascii="宋体" w:hAnsi="宋体" w:eastAsia="宋体" w:cs="宋体"/>
              <w:szCs w:val="24"/>
            </w:rPr>
            <w:fldChar w:fldCharType="separate"/>
          </w:r>
          <w:r>
            <w:rPr>
              <w:rFonts w:hint="eastAsia" w:ascii="宋体" w:hAnsi="宋体" w:eastAsia="宋体" w:cs="宋体"/>
              <w:szCs w:val="24"/>
            </w:rPr>
            <w:t>3.7.1与本系统相关的数据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_Toc28412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_Toc19800 </w:instrText>
          </w:r>
          <w:r>
            <w:rPr>
              <w:rFonts w:hint="eastAsia" w:ascii="宋体" w:hAnsi="宋体" w:eastAsia="宋体" w:cs="宋体"/>
              <w:szCs w:val="24"/>
            </w:rPr>
            <w:fldChar w:fldCharType="separate"/>
          </w:r>
          <w:r>
            <w:rPr>
              <w:rFonts w:hint="eastAsia" w:ascii="宋体" w:hAnsi="宋体" w:eastAsia="宋体" w:cs="宋体"/>
              <w:szCs w:val="24"/>
            </w:rPr>
            <w:t>3.7.2部门对系统的需求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_Toc19800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_Toc18082 </w:instrText>
          </w:r>
          <w:r>
            <w:rPr>
              <w:rFonts w:hint="eastAsia" w:ascii="宋体" w:hAnsi="宋体" w:eastAsia="宋体" w:cs="宋体"/>
              <w:szCs w:val="24"/>
            </w:rPr>
            <w:fldChar w:fldCharType="separate"/>
          </w:r>
          <w:r>
            <w:rPr>
              <w:rFonts w:hint="eastAsia" w:ascii="宋体" w:hAnsi="宋体" w:eastAsia="宋体" w:cs="宋体"/>
              <w:szCs w:val="28"/>
            </w:rPr>
            <w:t>3.8应急管理办公室</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_Toc18082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_Toc3544 </w:instrText>
          </w:r>
          <w:r>
            <w:rPr>
              <w:rFonts w:hint="eastAsia" w:ascii="宋体" w:hAnsi="宋体" w:eastAsia="宋体" w:cs="宋体"/>
              <w:szCs w:val="24"/>
            </w:rPr>
            <w:fldChar w:fldCharType="separate"/>
          </w:r>
          <w:r>
            <w:rPr>
              <w:rFonts w:hint="eastAsia" w:ascii="宋体" w:hAnsi="宋体" w:eastAsia="宋体" w:cs="宋体"/>
              <w:szCs w:val="24"/>
            </w:rPr>
            <w:t>3.8.1与本系统相关的数据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_Toc3544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_Toc3685 </w:instrText>
          </w:r>
          <w:r>
            <w:rPr>
              <w:rFonts w:hint="eastAsia" w:ascii="宋体" w:hAnsi="宋体" w:eastAsia="宋体" w:cs="宋体"/>
              <w:szCs w:val="24"/>
            </w:rPr>
            <w:fldChar w:fldCharType="separate"/>
          </w:r>
          <w:r>
            <w:rPr>
              <w:rFonts w:hint="eastAsia" w:ascii="宋体" w:hAnsi="宋体" w:eastAsia="宋体" w:cs="宋体"/>
              <w:szCs w:val="24"/>
            </w:rPr>
            <w:t>3.8.2部门对系统的需求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_Toc3685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_Toc31709 </w:instrText>
          </w:r>
          <w:r>
            <w:rPr>
              <w:rFonts w:hint="eastAsia" w:ascii="宋体" w:hAnsi="宋体" w:eastAsia="宋体" w:cs="宋体"/>
              <w:szCs w:val="24"/>
            </w:rPr>
            <w:fldChar w:fldCharType="separate"/>
          </w:r>
          <w:r>
            <w:rPr>
              <w:rFonts w:hint="eastAsia" w:ascii="宋体" w:hAnsi="宋体" w:eastAsia="宋体" w:cs="宋体"/>
              <w:szCs w:val="28"/>
            </w:rPr>
            <w:t>3.9监控部门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_Toc31709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_Toc20748 </w:instrText>
          </w:r>
          <w:r>
            <w:rPr>
              <w:rFonts w:hint="eastAsia" w:ascii="宋体" w:hAnsi="宋体" w:eastAsia="宋体" w:cs="宋体"/>
              <w:szCs w:val="24"/>
            </w:rPr>
            <w:fldChar w:fldCharType="separate"/>
          </w:r>
          <w:r>
            <w:rPr>
              <w:rFonts w:hint="eastAsia" w:ascii="宋体" w:hAnsi="宋体" w:eastAsia="宋体" w:cs="宋体"/>
              <w:szCs w:val="24"/>
            </w:rPr>
            <w:t>3.9.1与本系统相关的数据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_Toc20748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_Toc30699 </w:instrText>
          </w:r>
          <w:r>
            <w:rPr>
              <w:rFonts w:hint="eastAsia" w:ascii="宋体" w:hAnsi="宋体" w:eastAsia="宋体" w:cs="宋体"/>
              <w:szCs w:val="24"/>
            </w:rPr>
            <w:fldChar w:fldCharType="separate"/>
          </w:r>
          <w:r>
            <w:rPr>
              <w:rFonts w:hint="eastAsia" w:ascii="宋体" w:hAnsi="宋体" w:eastAsia="宋体" w:cs="宋体"/>
              <w:szCs w:val="24"/>
            </w:rPr>
            <w:t>3.9.2部门对系统的需求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_Toc30699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_Toc21109 </w:instrText>
          </w:r>
          <w:r>
            <w:rPr>
              <w:rFonts w:hint="eastAsia" w:ascii="宋体" w:hAnsi="宋体" w:eastAsia="宋体" w:cs="宋体"/>
              <w:szCs w:val="24"/>
            </w:rPr>
            <w:fldChar w:fldCharType="separate"/>
          </w:r>
          <w:r>
            <w:rPr>
              <w:rFonts w:hint="eastAsia" w:ascii="宋体" w:hAnsi="宋体" w:eastAsia="宋体" w:cs="宋体"/>
              <w:szCs w:val="28"/>
            </w:rPr>
            <w:t>3.10气象部门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_Toc21109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_Toc19988 </w:instrText>
          </w:r>
          <w:r>
            <w:rPr>
              <w:rFonts w:hint="eastAsia" w:ascii="宋体" w:hAnsi="宋体" w:eastAsia="宋体" w:cs="宋体"/>
              <w:szCs w:val="24"/>
            </w:rPr>
            <w:fldChar w:fldCharType="separate"/>
          </w:r>
          <w:r>
            <w:rPr>
              <w:rFonts w:hint="eastAsia" w:ascii="宋体" w:hAnsi="宋体" w:eastAsia="宋体" w:cs="宋体"/>
              <w:szCs w:val="24"/>
            </w:rPr>
            <w:t>3.10.1与本系统相关的数据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_Toc19988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szCs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_Toc3952 </w:instrText>
          </w:r>
          <w:r>
            <w:rPr>
              <w:rFonts w:hint="eastAsia" w:ascii="宋体" w:hAnsi="宋体" w:eastAsia="宋体" w:cs="宋体"/>
              <w:szCs w:val="24"/>
            </w:rPr>
            <w:fldChar w:fldCharType="separate"/>
          </w:r>
          <w:r>
            <w:rPr>
              <w:rFonts w:hint="eastAsia" w:ascii="宋体" w:hAnsi="宋体" w:eastAsia="宋体" w:cs="宋体"/>
              <w:szCs w:val="24"/>
            </w:rPr>
            <w:t>3.10.2部门对系统的需求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_Toc3952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_Toc27871 </w:instrText>
          </w:r>
          <w:r>
            <w:rPr>
              <w:rFonts w:hint="eastAsia" w:ascii="宋体" w:hAnsi="宋体" w:eastAsia="宋体" w:cs="宋体"/>
              <w:szCs w:val="24"/>
            </w:rPr>
            <w:fldChar w:fldCharType="separate"/>
          </w:r>
          <w:r>
            <w:rPr>
              <w:rFonts w:hint="eastAsia" w:ascii="宋体" w:hAnsi="宋体" w:eastAsia="宋体" w:cs="宋体"/>
              <w:szCs w:val="28"/>
            </w:rPr>
            <w:t>3.11非功能性需求分析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_Toc27871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szCs w:val="24"/>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_Toc5758 </w:instrText>
          </w:r>
          <w:r>
            <w:rPr>
              <w:rFonts w:hint="eastAsia" w:ascii="宋体" w:hAnsi="宋体" w:eastAsia="宋体" w:cs="宋体"/>
              <w:szCs w:val="24"/>
            </w:rPr>
            <w:fldChar w:fldCharType="separate"/>
          </w:r>
          <w:r>
            <w:rPr>
              <w:rFonts w:hint="eastAsia" w:ascii="宋体" w:hAnsi="宋体" w:eastAsia="宋体" w:cs="宋体"/>
              <w:bCs/>
              <w:szCs w:val="32"/>
            </w:rPr>
            <w:t>四、系统总结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_Toc5758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_Toc10729 </w:instrText>
          </w:r>
          <w:r>
            <w:rPr>
              <w:rFonts w:hint="eastAsia" w:ascii="宋体" w:hAnsi="宋体" w:eastAsia="宋体" w:cs="宋体"/>
              <w:szCs w:val="24"/>
            </w:rPr>
            <w:fldChar w:fldCharType="separate"/>
          </w:r>
          <w:r>
            <w:rPr>
              <w:rFonts w:hint="eastAsia" w:ascii="宋体" w:hAnsi="宋体" w:eastAsia="宋体" w:cs="宋体"/>
              <w:bCs/>
              <w:szCs w:val="28"/>
            </w:rPr>
            <w:t>4.1功能需求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_Toc10729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rPr>
              <w:rFonts w:hint="eastAsia" w:ascii="宋体" w:hAnsi="宋体" w:eastAsia="宋体" w:cs="宋体"/>
            </w:rPr>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_Toc9398 </w:instrText>
          </w:r>
          <w:r>
            <w:rPr>
              <w:rFonts w:hint="eastAsia" w:ascii="宋体" w:hAnsi="宋体" w:eastAsia="宋体" w:cs="宋体"/>
              <w:szCs w:val="24"/>
            </w:rPr>
            <w:fldChar w:fldCharType="separate"/>
          </w:r>
          <w:r>
            <w:rPr>
              <w:rFonts w:hint="eastAsia" w:ascii="宋体" w:hAnsi="宋体" w:eastAsia="宋体" w:cs="宋体"/>
              <w:bCs/>
              <w:szCs w:val="28"/>
            </w:rPr>
            <w:t>4.2数据需求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_Toc9398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szCs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hint="eastAsia" w:ascii="宋体" w:hAnsi="宋体" w:eastAsia="宋体" w:cs="宋体"/>
              <w:szCs w:val="24"/>
            </w:rPr>
            <w:fldChar w:fldCharType="begin"/>
          </w:r>
          <w:r>
            <w:rPr>
              <w:rFonts w:hint="eastAsia" w:ascii="宋体" w:hAnsi="宋体" w:eastAsia="宋体" w:cs="宋体"/>
              <w:szCs w:val="24"/>
            </w:rPr>
            <w:instrText xml:space="preserve"> HYPERLINK \l _Toc4372 </w:instrText>
          </w:r>
          <w:r>
            <w:rPr>
              <w:rFonts w:hint="eastAsia" w:ascii="宋体" w:hAnsi="宋体" w:eastAsia="宋体" w:cs="宋体"/>
              <w:szCs w:val="24"/>
            </w:rPr>
            <w:fldChar w:fldCharType="separate"/>
          </w:r>
          <w:r>
            <w:rPr>
              <w:rFonts w:hint="eastAsia" w:ascii="宋体" w:hAnsi="宋体" w:eastAsia="宋体" w:cs="宋体"/>
              <w:bCs/>
              <w:szCs w:val="28"/>
            </w:rPr>
            <w:t>4.3与其他系统接口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_Toc4372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szCs w:val="24"/>
            </w:rPr>
            <w:fldChar w:fldCharType="end"/>
          </w:r>
        </w:p>
        <w:p>
          <w:pPr>
            <w:pStyle w:val="2"/>
            <w:spacing w:before="0" w:after="0" w:line="240" w:lineRule="auto"/>
            <w:rPr>
              <w:rFonts w:ascii="黑体" w:hAnsi="黑体" w:eastAsia="黑体" w:cs="黑体"/>
              <w:sz w:val="24"/>
              <w:szCs w:val="24"/>
            </w:rPr>
            <w:sectPr>
              <w:footerReference r:id="rId4" w:type="default"/>
              <w:type w:val="continuous"/>
              <w:pgSz w:w="11906" w:h="16838"/>
              <w:pgMar w:top="1440" w:right="1800" w:bottom="1440" w:left="1800" w:header="851" w:footer="992" w:gutter="0"/>
              <w:pgNumType w:fmt="upperRoman"/>
              <w:cols w:space="425" w:num="1"/>
              <w:docGrid w:type="lines" w:linePitch="312" w:charSpace="0"/>
            </w:sectPr>
          </w:pPr>
          <w:r>
            <w:rPr>
              <w:rFonts w:hint="eastAsia" w:ascii="黑体" w:hAnsi="黑体" w:eastAsia="黑体" w:cs="黑体"/>
              <w:szCs w:val="24"/>
            </w:rPr>
            <w:fldChar w:fldCharType="end"/>
          </w:r>
        </w:p>
      </w:sdtContent>
    </w:sdt>
    <w:p>
      <w:pPr>
        <w:pStyle w:val="2"/>
        <w:spacing w:before="0" w:after="0" w:line="300" w:lineRule="auto"/>
        <w:rPr>
          <w:rFonts w:ascii="黑体" w:hAnsi="黑体" w:eastAsia="黑体" w:cs="黑体"/>
          <w:sz w:val="32"/>
          <w:szCs w:val="32"/>
        </w:rPr>
      </w:pPr>
      <w:bookmarkStart w:id="6" w:name="_Toc30088"/>
      <w:r>
        <w:rPr>
          <w:rFonts w:hint="eastAsia" w:ascii="黑体" w:hAnsi="黑体" w:eastAsia="黑体" w:cs="黑体"/>
          <w:sz w:val="32"/>
          <w:szCs w:val="32"/>
        </w:rPr>
        <w:t>一、概述</w:t>
      </w:r>
      <w:bookmarkEnd w:id="6"/>
    </w:p>
    <w:p>
      <w:pPr>
        <w:pStyle w:val="3"/>
        <w:spacing w:before="0" w:after="0" w:line="300" w:lineRule="auto"/>
        <w:rPr>
          <w:rFonts w:ascii="黑体" w:hAnsi="黑体" w:eastAsia="黑体" w:cs="黑体"/>
          <w:sz w:val="28"/>
          <w:szCs w:val="28"/>
        </w:rPr>
      </w:pPr>
      <w:bookmarkStart w:id="7" w:name="_Toc5073"/>
      <w:r>
        <w:rPr>
          <w:rFonts w:hint="eastAsia" w:ascii="黑体" w:hAnsi="黑体" w:eastAsia="黑体" w:cs="黑体"/>
          <w:sz w:val="28"/>
          <w:szCs w:val="28"/>
        </w:rPr>
        <w:t>1.1川藏铁路</w:t>
      </w:r>
      <w:bookmarkEnd w:id="7"/>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川藏铁路（Sichuan-Tibet Railway）是中国境内一条连接四川省与西藏自治区的快速铁路，呈东西走向，为中国国内第二条进藏铁路，也是中国西南地区的干线铁路之一。</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川藏铁路东起四川省成都市、西至西藏自治区拉萨市，线路全长1838千米，设计速度160至200千米/小时。 </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截至2018年12月13日，川藏铁路已确定车站的路段有成雅段（含</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"/item/%E6%88%90%E8%92%B2%E9%93%81%E8%B7%AF/1609023" \t "_blank" </w:instrText>
      </w:r>
      <w:r>
        <w:rPr>
          <w:rFonts w:hint="eastAsia" w:ascii="宋体" w:hAnsi="宋体" w:eastAsia="宋体" w:cs="宋体"/>
          <w:sz w:val="24"/>
          <w:szCs w:val="24"/>
        </w:rPr>
        <w:fldChar w:fldCharType="separate"/>
      </w:r>
      <w:r>
        <w:rPr>
          <w:rFonts w:hint="eastAsia" w:ascii="宋体" w:hAnsi="宋体" w:eastAsia="宋体" w:cs="宋体"/>
          <w:sz w:val="24"/>
          <w:szCs w:val="24"/>
        </w:rPr>
        <w:t>成蒲铁路</w:t>
      </w:r>
      <w:r>
        <w:rPr>
          <w:rFonts w:hint="eastAsia" w:ascii="宋体" w:hAnsi="宋体" w:eastAsia="宋体" w:cs="宋体"/>
          <w:sz w:val="24"/>
          <w:szCs w:val="24"/>
        </w:rPr>
        <w:fldChar w:fldCharType="end"/>
      </w:r>
      <w:r>
        <w:rPr>
          <w:rFonts w:hint="eastAsia" w:ascii="宋体" w:hAnsi="宋体" w:eastAsia="宋体" w:cs="宋体"/>
          <w:sz w:val="24"/>
          <w:szCs w:val="24"/>
        </w:rPr>
        <w:t>）、拉林段。</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成雅段由原成蒲铁路和成雅铁路合并而成；其中成都西站到朝阳湖站段全长98千米；蒲江朝阳湖至雅安段从成都朝阳湖站接出，线路沿途跨越雅乐高速公路，穿过金鸡关隧道，下穿成雅高速公路金鸡关连接线、318国道等，至雅安站，全长41.18千米。成雅段车站由东向西依次为</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"/item/%E6%88%90%E9%83%BD%E8%A5%BF%E7%AB%99/7380020" \t "_blank" </w:instrText>
      </w:r>
      <w:r>
        <w:rPr>
          <w:rFonts w:hint="eastAsia" w:ascii="宋体" w:hAnsi="宋体" w:eastAsia="宋体" w:cs="宋体"/>
          <w:sz w:val="24"/>
          <w:szCs w:val="24"/>
        </w:rPr>
        <w:fldChar w:fldCharType="separate"/>
      </w:r>
      <w:r>
        <w:rPr>
          <w:rFonts w:hint="eastAsia" w:ascii="宋体" w:hAnsi="宋体" w:eastAsia="宋体" w:cs="宋体"/>
          <w:sz w:val="24"/>
          <w:szCs w:val="24"/>
        </w:rPr>
        <w:t>成都西站</w:t>
      </w:r>
      <w:r>
        <w:rPr>
          <w:rFonts w:hint="eastAsia" w:ascii="宋体" w:hAnsi="宋体" w:eastAsia="宋体" w:cs="宋体"/>
          <w:sz w:val="24"/>
          <w:szCs w:val="24"/>
        </w:rPr>
        <w:fldChar w:fldCharType="end"/>
      </w:r>
      <w:r>
        <w:rPr>
          <w:rFonts w:hint="eastAsia" w:ascii="宋体" w:hAnsi="宋体" w:eastAsia="宋体" w:cs="宋体"/>
          <w:sz w:val="24"/>
          <w:szCs w:val="24"/>
        </w:rPr>
        <w:t>、</w:t>
      </w:r>
      <w:r>
        <w:fldChar w:fldCharType="begin"/>
      </w:r>
      <w:r>
        <w:instrText xml:space="preserve"> HYPERLINK "/item/%E6%B8%A9%E6%B1%9F%E7%AB%99/7369449" \t "_blank" </w:instrText>
      </w:r>
      <w:r>
        <w:fldChar w:fldCharType="separate"/>
      </w:r>
      <w:r>
        <w:rPr>
          <w:rFonts w:hint="eastAsia" w:ascii="宋体" w:hAnsi="宋体" w:eastAsia="宋体" w:cs="宋体"/>
          <w:sz w:val="24"/>
          <w:szCs w:val="24"/>
        </w:rPr>
        <w:t>温江站</w:t>
      </w:r>
      <w:r>
        <w:rPr>
          <w:rFonts w:hint="eastAsia" w:ascii="宋体" w:hAnsi="宋体" w:eastAsia="宋体" w:cs="宋体"/>
          <w:sz w:val="24"/>
          <w:szCs w:val="24"/>
        </w:rPr>
        <w:fldChar w:fldCharType="end"/>
      </w:r>
      <w:r>
        <w:rPr>
          <w:rFonts w:hint="eastAsia" w:ascii="宋体" w:hAnsi="宋体" w:eastAsia="宋体" w:cs="宋体"/>
          <w:sz w:val="24"/>
          <w:szCs w:val="24"/>
        </w:rPr>
        <w:t>、</w:t>
      </w:r>
      <w:r>
        <w:fldChar w:fldCharType="begin"/>
      </w:r>
      <w:r>
        <w:instrText xml:space="preserve"> HYPERLINK "/item/%E7%BE%8A%E9%A9%AC%E7%AB%99/22427821" \t "_blank" </w:instrText>
      </w:r>
      <w:r>
        <w:fldChar w:fldCharType="separate"/>
      </w:r>
      <w:r>
        <w:rPr>
          <w:rFonts w:hint="eastAsia" w:ascii="宋体" w:hAnsi="宋体" w:eastAsia="宋体" w:cs="宋体"/>
          <w:sz w:val="24"/>
          <w:szCs w:val="24"/>
        </w:rPr>
        <w:t>羊马站</w:t>
      </w:r>
      <w:r>
        <w:rPr>
          <w:rFonts w:hint="eastAsia" w:ascii="宋体" w:hAnsi="宋体" w:eastAsia="宋体" w:cs="宋体"/>
          <w:sz w:val="24"/>
          <w:szCs w:val="24"/>
        </w:rPr>
        <w:fldChar w:fldCharType="end"/>
      </w:r>
      <w:r>
        <w:rPr>
          <w:rFonts w:hint="eastAsia" w:ascii="宋体" w:hAnsi="宋体" w:eastAsia="宋体" w:cs="宋体"/>
          <w:sz w:val="24"/>
          <w:szCs w:val="24"/>
        </w:rPr>
        <w:t>、</w:t>
      </w:r>
      <w:r>
        <w:fldChar w:fldCharType="begin"/>
      </w:r>
      <w:r>
        <w:instrText xml:space="preserve"> HYPERLINK "/item/%E5%B4%87%E5%B7%9E%E7%AB%99/16179239" \t "_blank" </w:instrText>
      </w:r>
      <w:r>
        <w:fldChar w:fldCharType="separate"/>
      </w:r>
      <w:r>
        <w:rPr>
          <w:rFonts w:hint="eastAsia" w:ascii="宋体" w:hAnsi="宋体" w:eastAsia="宋体" w:cs="宋体"/>
          <w:sz w:val="24"/>
          <w:szCs w:val="24"/>
        </w:rPr>
        <w:t>崇州站</w:t>
      </w:r>
      <w:r>
        <w:rPr>
          <w:rFonts w:hint="eastAsia" w:ascii="宋体" w:hAnsi="宋体" w:eastAsia="宋体" w:cs="宋体"/>
          <w:sz w:val="24"/>
          <w:szCs w:val="24"/>
        </w:rPr>
        <w:fldChar w:fldCharType="end"/>
      </w:r>
      <w:r>
        <w:rPr>
          <w:rFonts w:hint="eastAsia" w:ascii="宋体" w:hAnsi="宋体" w:eastAsia="宋体" w:cs="宋体"/>
          <w:sz w:val="24"/>
          <w:szCs w:val="24"/>
        </w:rPr>
        <w:t>、</w:t>
      </w:r>
      <w:r>
        <w:fldChar w:fldCharType="begin"/>
      </w:r>
      <w:r>
        <w:instrText xml:space="preserve"> HYPERLINK "/item/%E5%A4%A7%E9%82%91%E7%AB%99/16179227" \t "_blank" </w:instrText>
      </w:r>
      <w:r>
        <w:fldChar w:fldCharType="separate"/>
      </w:r>
      <w:r>
        <w:rPr>
          <w:rFonts w:hint="eastAsia" w:ascii="宋体" w:hAnsi="宋体" w:eastAsia="宋体" w:cs="宋体"/>
          <w:sz w:val="24"/>
          <w:szCs w:val="24"/>
        </w:rPr>
        <w:t>大邑站</w:t>
      </w:r>
      <w:r>
        <w:rPr>
          <w:rFonts w:hint="eastAsia" w:ascii="宋体" w:hAnsi="宋体" w:eastAsia="宋体" w:cs="宋体"/>
          <w:sz w:val="24"/>
          <w:szCs w:val="24"/>
        </w:rPr>
        <w:fldChar w:fldCharType="end"/>
      </w:r>
      <w:r>
        <w:rPr>
          <w:rFonts w:hint="eastAsia" w:ascii="宋体" w:hAnsi="宋体" w:eastAsia="宋体" w:cs="宋体"/>
          <w:sz w:val="24"/>
          <w:szCs w:val="24"/>
        </w:rPr>
        <w:t>、</w:t>
      </w:r>
      <w:r>
        <w:fldChar w:fldCharType="begin"/>
      </w:r>
      <w:r>
        <w:instrText xml:space="preserve"> HYPERLINK "/item/%E9%82%9B%E5%B4%83%E7%AB%99/16179246" \t "_blank" </w:instrText>
      </w:r>
      <w:r>
        <w:fldChar w:fldCharType="separate"/>
      </w:r>
      <w:r>
        <w:rPr>
          <w:rFonts w:hint="eastAsia" w:ascii="宋体" w:hAnsi="宋体" w:eastAsia="宋体" w:cs="宋体"/>
          <w:sz w:val="24"/>
          <w:szCs w:val="24"/>
        </w:rPr>
        <w:t>邛崃站</w:t>
      </w:r>
      <w:r>
        <w:rPr>
          <w:rFonts w:hint="eastAsia" w:ascii="宋体" w:hAnsi="宋体" w:eastAsia="宋体" w:cs="宋体"/>
          <w:sz w:val="24"/>
          <w:szCs w:val="24"/>
        </w:rPr>
        <w:fldChar w:fldCharType="end"/>
      </w:r>
      <w:r>
        <w:rPr>
          <w:rFonts w:hint="eastAsia" w:ascii="宋体" w:hAnsi="宋体" w:eastAsia="宋体" w:cs="宋体"/>
          <w:sz w:val="24"/>
          <w:szCs w:val="24"/>
        </w:rPr>
        <w:t>、</w:t>
      </w:r>
      <w:r>
        <w:fldChar w:fldCharType="begin"/>
      </w:r>
      <w:r>
        <w:instrText xml:space="preserve"> HYPERLINK "/item/%E8%A5%BF%E6%9D%A5%E7%AB%99/22590325" \t "_blank" </w:instrText>
      </w:r>
      <w:r>
        <w:fldChar w:fldCharType="separate"/>
      </w:r>
      <w:r>
        <w:rPr>
          <w:rFonts w:hint="eastAsia" w:ascii="宋体" w:hAnsi="宋体" w:eastAsia="宋体" w:cs="宋体"/>
          <w:sz w:val="24"/>
          <w:szCs w:val="24"/>
        </w:rPr>
        <w:t>西来站</w:t>
      </w:r>
      <w:r>
        <w:rPr>
          <w:rFonts w:hint="eastAsia" w:ascii="宋体" w:hAnsi="宋体" w:eastAsia="宋体" w:cs="宋体"/>
          <w:sz w:val="24"/>
          <w:szCs w:val="24"/>
        </w:rPr>
        <w:fldChar w:fldCharType="end"/>
      </w:r>
      <w:r>
        <w:rPr>
          <w:rFonts w:hint="eastAsia" w:ascii="宋体" w:hAnsi="宋体" w:eastAsia="宋体" w:cs="宋体"/>
          <w:sz w:val="24"/>
          <w:szCs w:val="24"/>
        </w:rPr>
        <w:t>、</w:t>
      </w:r>
      <w:r>
        <w:fldChar w:fldCharType="begin"/>
      </w:r>
      <w:r>
        <w:instrText xml:space="preserve"> HYPERLINK "/item/%E8%92%B2%E6%B1%9F%E7%AB%99/8969779" \t "_blank" </w:instrText>
      </w:r>
      <w:r>
        <w:fldChar w:fldCharType="separate"/>
      </w:r>
      <w:r>
        <w:rPr>
          <w:rFonts w:hint="eastAsia" w:ascii="宋体" w:hAnsi="宋体" w:eastAsia="宋体" w:cs="宋体"/>
          <w:sz w:val="24"/>
          <w:szCs w:val="24"/>
        </w:rPr>
        <w:t>蒲江站</w:t>
      </w:r>
      <w:r>
        <w:rPr>
          <w:rFonts w:hint="eastAsia" w:ascii="宋体" w:hAnsi="宋体" w:eastAsia="宋体" w:cs="宋体"/>
          <w:sz w:val="24"/>
          <w:szCs w:val="24"/>
        </w:rPr>
        <w:fldChar w:fldCharType="end"/>
      </w:r>
      <w:r>
        <w:rPr>
          <w:rFonts w:hint="eastAsia" w:ascii="宋体" w:hAnsi="宋体" w:eastAsia="宋体" w:cs="宋体"/>
          <w:sz w:val="24"/>
          <w:szCs w:val="24"/>
        </w:rPr>
        <w:t>、</w:t>
      </w:r>
      <w:r>
        <w:fldChar w:fldCharType="begin"/>
      </w:r>
      <w:r>
        <w:instrText xml:space="preserve"> HYPERLINK "/item/%E6%9C%9D%E9%98%B3%E6%B9%96%E7%AB%99/8969224" \t "_blank" </w:instrText>
      </w:r>
      <w:r>
        <w:fldChar w:fldCharType="separate"/>
      </w:r>
      <w:r>
        <w:rPr>
          <w:rFonts w:hint="eastAsia" w:ascii="宋体" w:hAnsi="宋体" w:eastAsia="宋体" w:cs="宋体"/>
          <w:sz w:val="24"/>
          <w:szCs w:val="24"/>
        </w:rPr>
        <w:t>朝阳湖站</w:t>
      </w:r>
      <w:r>
        <w:rPr>
          <w:rFonts w:hint="eastAsia" w:ascii="宋体" w:hAnsi="宋体" w:eastAsia="宋体" w:cs="宋体"/>
          <w:sz w:val="24"/>
          <w:szCs w:val="24"/>
        </w:rPr>
        <w:fldChar w:fldCharType="end"/>
      </w:r>
      <w:r>
        <w:rPr>
          <w:rFonts w:hint="eastAsia" w:ascii="宋体" w:hAnsi="宋体" w:eastAsia="宋体" w:cs="宋体"/>
          <w:sz w:val="24"/>
          <w:szCs w:val="24"/>
        </w:rPr>
        <w:t>、</w:t>
      </w:r>
      <w:r>
        <w:fldChar w:fldCharType="begin"/>
      </w:r>
      <w:r>
        <w:instrText xml:space="preserve"> HYPERLINK "/item/%E5%90%8D%E5%B1%B1%E7%AB%99/16307798" \t "_blank" </w:instrText>
      </w:r>
      <w:r>
        <w:fldChar w:fldCharType="separate"/>
      </w:r>
      <w:r>
        <w:rPr>
          <w:rFonts w:hint="eastAsia" w:ascii="宋体" w:hAnsi="宋体" w:eastAsia="宋体" w:cs="宋体"/>
          <w:sz w:val="24"/>
          <w:szCs w:val="24"/>
        </w:rPr>
        <w:t>名山站</w:t>
      </w:r>
      <w:r>
        <w:rPr>
          <w:rFonts w:hint="eastAsia" w:ascii="宋体" w:hAnsi="宋体" w:eastAsia="宋体" w:cs="宋体"/>
          <w:sz w:val="24"/>
          <w:szCs w:val="24"/>
        </w:rPr>
        <w:fldChar w:fldCharType="end"/>
      </w:r>
      <w:r>
        <w:rPr>
          <w:rFonts w:hint="eastAsia" w:ascii="宋体" w:hAnsi="宋体" w:eastAsia="宋体" w:cs="宋体"/>
          <w:sz w:val="24"/>
          <w:szCs w:val="24"/>
        </w:rPr>
        <w:t>和雅安站。</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拉萨至林芝段位于西藏自治区东南部，线路从在建拉萨至日喀则铁路协荣站引出，向南穿过冈底斯山余脉进入雅鲁藏布江河谷，于贡嘎跨过雅鲁藏布江后向东经扎囊、乃东、桑日、加查、朗县、米林至林芝，新建正线长度402.4千米。拉林段新建车站34座，初期分别使用为贡嘎、扎囊、泽当、桑日、加查、朗县、米林、岗嘎、林芝9座客货站以及扎其、沃卡、巴玉、热当、热米、下觉、卧龙、康莎8座会让站（站名待定）。泽当车站是拉林铁路第三个新建的客货两用车站，共设有5条到发线，基本站台一座、岛式中间站台一座、尽端式站台两座。</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东起四川省成都市，从既有成昆铁路引出，经蒲江、雅安、天全后翻二郎山进入甘孜藏族自治州；经康定、理塘、白玉后跨金沙江，进入西藏自治区昌都；经江达、昌都、邦达、八宿后进入林芝；经波密、林芝进入山南地区；经桑日、乃东、贡嘎后，西至拉萨市。</w:t>
      </w:r>
      <w:bookmarkStart w:id="8" w:name="ref_33"/>
      <w:bookmarkEnd w:id="8"/>
      <w:r>
        <w:rPr>
          <w:rFonts w:hint="eastAsia" w:ascii="宋体" w:hAnsi="宋体" w:eastAsia="宋体" w:cs="宋体"/>
          <w:sz w:val="24"/>
          <w:szCs w:val="24"/>
        </w:rPr>
        <w:t>在</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"/item/%E6%88%90%E9%83%BD%E9%93%81%E8%B7%AF%E6%9E%A2%E7%BA%BD/22717024" \t "_blank" </w:instrText>
      </w:r>
      <w:r>
        <w:rPr>
          <w:rFonts w:hint="eastAsia" w:ascii="宋体" w:hAnsi="宋体" w:eastAsia="宋体" w:cs="宋体"/>
          <w:sz w:val="24"/>
          <w:szCs w:val="24"/>
        </w:rPr>
        <w:fldChar w:fldCharType="separate"/>
      </w:r>
      <w:r>
        <w:rPr>
          <w:rFonts w:hint="eastAsia" w:ascii="宋体" w:hAnsi="宋体" w:eastAsia="宋体" w:cs="宋体"/>
          <w:sz w:val="24"/>
          <w:szCs w:val="24"/>
        </w:rPr>
        <w:t>成都铁路枢纽</w:t>
      </w:r>
      <w:r>
        <w:rPr>
          <w:rFonts w:hint="eastAsia" w:ascii="宋体" w:hAnsi="宋体" w:eastAsia="宋体" w:cs="宋体"/>
          <w:sz w:val="24"/>
          <w:szCs w:val="24"/>
        </w:rPr>
        <w:fldChar w:fldCharType="end"/>
      </w:r>
      <w:r>
        <w:rPr>
          <w:rFonts w:hint="eastAsia" w:ascii="宋体" w:hAnsi="宋体" w:eastAsia="宋体" w:cs="宋体"/>
          <w:sz w:val="24"/>
          <w:szCs w:val="24"/>
        </w:rPr>
        <w:t>中，因川藏铁路成都至雅安段动车组列车从成都西站始发至雅安站，行经成蒲铁路，故成蒲铁路实际也成为川藏铁路成雅段的支线部分。</w:t>
      </w:r>
    </w:p>
    <w:p>
      <w:pPr>
        <w:spacing w:line="300" w:lineRule="auto"/>
        <w:ind w:firstLine="480" w:firstLineChars="200"/>
        <w:rPr>
          <w:rFonts w:ascii="宋体" w:hAnsi="宋体" w:eastAsia="宋体" w:cs="宋体"/>
          <w:sz w:val="24"/>
          <w:szCs w:val="24"/>
        </w:rPr>
      </w:pPr>
    </w:p>
    <w:p>
      <w:pPr>
        <w:spacing w:line="300" w:lineRule="auto"/>
        <w:ind w:firstLine="480" w:firstLineChars="200"/>
        <w:rPr>
          <w:rFonts w:ascii="宋体" w:hAnsi="宋体" w:eastAsia="宋体" w:cs="宋体"/>
          <w:sz w:val="24"/>
          <w:szCs w:val="24"/>
        </w:rPr>
      </w:pPr>
    </w:p>
    <w:p>
      <w:pPr>
        <w:spacing w:line="300" w:lineRule="auto"/>
        <w:ind w:firstLine="480" w:firstLineChars="200"/>
        <w:rPr>
          <w:rFonts w:ascii="宋体" w:hAnsi="宋体" w:eastAsia="宋体" w:cs="宋体"/>
          <w:sz w:val="24"/>
          <w:szCs w:val="24"/>
        </w:rPr>
      </w:pPr>
    </w:p>
    <w:p>
      <w:pPr>
        <w:spacing w:line="300" w:lineRule="auto"/>
        <w:ind w:firstLine="480" w:firstLineChars="200"/>
        <w:rPr>
          <w:rFonts w:ascii="宋体" w:hAnsi="宋体" w:eastAsia="宋体" w:cs="宋体"/>
          <w:sz w:val="24"/>
          <w:szCs w:val="24"/>
        </w:rPr>
      </w:pPr>
    </w:p>
    <w:p>
      <w:pPr>
        <w:spacing w:line="300" w:lineRule="auto"/>
        <w:ind w:firstLine="480" w:firstLineChars="200"/>
        <w:rPr>
          <w:rFonts w:ascii="宋体" w:hAnsi="宋体" w:eastAsia="宋体" w:cs="宋体"/>
          <w:sz w:val="24"/>
          <w:szCs w:val="24"/>
        </w:rPr>
      </w:pPr>
    </w:p>
    <w:p>
      <w:pPr>
        <w:spacing w:line="300" w:lineRule="auto"/>
        <w:ind w:firstLine="480" w:firstLineChars="200"/>
        <w:rPr>
          <w:rFonts w:ascii="宋体" w:hAnsi="宋体" w:eastAsia="宋体" w:cs="宋体"/>
          <w:sz w:val="24"/>
          <w:szCs w:val="24"/>
        </w:rPr>
      </w:pP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4"/>
        <w:gridCol w:w="5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ind w:firstLine="480" w:firstLineChars="200"/>
              <w:jc w:val="center"/>
              <w:rPr>
                <w:rFonts w:ascii="宋体" w:hAnsi="宋体" w:eastAsia="宋体" w:cs="宋体"/>
                <w:color w:val="000000"/>
                <w:kern w:val="0"/>
                <w:sz w:val="24"/>
                <w:szCs w:val="24"/>
              </w:rPr>
            </w:pPr>
            <w:r>
              <w:rPr>
                <w:rFonts w:hint="eastAsia" w:ascii="宋体" w:hAnsi="宋体" w:eastAsia="宋体" w:cs="宋体"/>
                <w:color w:val="000000"/>
                <w:kern w:val="0"/>
                <w:sz w:val="24"/>
                <w:szCs w:val="24"/>
              </w:rPr>
              <w:t>技术标准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74"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设计速度</w:t>
            </w:r>
          </w:p>
        </w:tc>
        <w:tc>
          <w:tcPr>
            <w:tcW w:w="5848"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160～200千米/小时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74"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轨道类型</w:t>
            </w:r>
          </w:p>
        </w:tc>
        <w:tc>
          <w:tcPr>
            <w:tcW w:w="5848"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有砟轨道、有缝钢轨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674"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轨道标准</w:t>
            </w:r>
          </w:p>
        </w:tc>
        <w:tc>
          <w:tcPr>
            <w:tcW w:w="5848"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1435毫米标轨、60千克/米重轨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74"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最小曲径</w:t>
            </w:r>
          </w:p>
        </w:tc>
        <w:tc>
          <w:tcPr>
            <w:tcW w:w="5848"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一般地段2000米、困难地段1600米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74"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牵引质量</w:t>
            </w:r>
          </w:p>
        </w:tc>
        <w:tc>
          <w:tcPr>
            <w:tcW w:w="5848"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3000吨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74"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信号系统</w:t>
            </w:r>
          </w:p>
        </w:tc>
        <w:tc>
          <w:tcPr>
            <w:tcW w:w="5848"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自动站间闭塞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522"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ind w:firstLine="480" w:firstLineChars="200"/>
              <w:jc w:val="center"/>
              <w:rPr>
                <w:rFonts w:ascii="宋体" w:hAnsi="宋体" w:eastAsia="宋体" w:cs="宋体"/>
                <w:color w:val="000000"/>
                <w:kern w:val="0"/>
                <w:sz w:val="24"/>
                <w:szCs w:val="24"/>
              </w:rPr>
            </w:pPr>
            <w:r>
              <w:rPr>
                <w:rFonts w:hint="eastAsia" w:ascii="宋体" w:hAnsi="宋体" w:eastAsia="宋体" w:cs="宋体"/>
                <w:color w:val="000000"/>
                <w:kern w:val="0"/>
                <w:sz w:val="24"/>
                <w:szCs w:val="24"/>
              </w:rPr>
              <w:t>电力供应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74"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供电方式</w:t>
            </w:r>
          </w:p>
        </w:tc>
        <w:tc>
          <w:tcPr>
            <w:tcW w:w="5848"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50赫兹、25千伏特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74"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其他备注</w:t>
            </w:r>
          </w:p>
        </w:tc>
        <w:tc>
          <w:tcPr>
            <w:tcW w:w="5848" w:type="dxa"/>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300" w:lineRule="auto"/>
              <w:rPr>
                <w:rFonts w:ascii="宋体" w:hAnsi="宋体" w:eastAsia="宋体" w:cs="宋体"/>
                <w:color w:val="000000"/>
                <w:kern w:val="0"/>
                <w:sz w:val="24"/>
                <w:szCs w:val="24"/>
              </w:rPr>
            </w:pPr>
            <w:r>
              <w:rPr>
                <w:rFonts w:hint="eastAsia" w:ascii="宋体" w:hAnsi="宋体" w:eastAsia="宋体" w:cs="宋体"/>
                <w:color w:val="000000"/>
                <w:kern w:val="0"/>
                <w:sz w:val="24"/>
                <w:szCs w:val="24"/>
              </w:rPr>
              <w:t>—</w:t>
            </w:r>
          </w:p>
        </w:tc>
      </w:tr>
    </w:tbl>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表1.1川藏铁路的设计参数</w:t>
      </w:r>
    </w:p>
    <w:p>
      <w:pPr>
        <w:pStyle w:val="3"/>
        <w:spacing w:before="0" w:after="0" w:line="300" w:lineRule="auto"/>
        <w:rPr>
          <w:rFonts w:ascii="黑体" w:hAnsi="黑体" w:eastAsia="黑体" w:cs="黑体"/>
          <w:sz w:val="28"/>
          <w:szCs w:val="28"/>
        </w:rPr>
      </w:pPr>
      <w:bookmarkStart w:id="9" w:name="_Toc5721"/>
      <w:r>
        <w:rPr>
          <w:rFonts w:hint="eastAsia" w:ascii="黑体" w:hAnsi="黑体" w:eastAsia="黑体" w:cs="黑体"/>
          <w:sz w:val="28"/>
          <w:szCs w:val="28"/>
        </w:rPr>
        <w:t>1.2地理自然环境与重点工程</w:t>
      </w:r>
      <w:bookmarkEnd w:id="9"/>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川藏铁路工程需要面对崇山峻岭、地形高差、地震频发、复杂地质、季节冻土、山地灾害、高原缺氧以及生态环保等建设难题</w:t>
      </w:r>
      <w:bookmarkStart w:id="10" w:name="ref_[43]_464971"/>
      <w:r>
        <w:rPr>
          <w:rFonts w:hint="eastAsia" w:ascii="宋体" w:hAnsi="宋体" w:eastAsia="宋体" w:cs="宋体"/>
          <w:sz w:val="24"/>
          <w:szCs w:val="24"/>
        </w:rPr>
        <w:t>。川藏铁路集合了山岭重丘、高原高寒、风沙荒漠、雷雨雪霜等多种极端地理环境和气候特征，跨14条大江大河、21座4000米以上的雪山，被称为“最难建的铁路”。</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横跨中国第一阶梯与第二阶梯，起于四川盆地成都平原，东西横穿横断山脉至青藏高原拉萨平原，沿途翻越二郎山、折多山、高尔寺山、沙鲁里山、芒康山、他念他翁山、伯舒拉岭和色季拉山等众多山脉；沿线跨越大渡河、鲜水河、雅砻江、金沙江、澜沧江、怒江、帕隆藏布江、尼洋河等诸多河流。其中，成都至雅安以及林芝至拉萨段地形相对平坦；雅安至林芝段山重水复，为无数纵横交错的峡谷、河谷所组成的巨大山原。由于川藏铁路采用“台阶式”路线直攀高原，故其建设难度远比采用“缓坡式”路线间接上山的青藏铁路要大；</w:t>
      </w:r>
      <w:bookmarkEnd w:id="10"/>
      <w:r>
        <w:rPr>
          <w:rFonts w:hint="eastAsia" w:ascii="宋体" w:hAnsi="宋体" w:eastAsia="宋体" w:cs="宋体"/>
          <w:sz w:val="24"/>
          <w:szCs w:val="24"/>
        </w:rPr>
        <w:t>仅拉林段全线就有16次跨越雅鲁藏布江，共有10千米以上的特长隧道6座、15千米以上的长大隧道15座。</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川藏铁路沿途地形落差极大，全路段最高海拔4400米，全线海拔落差3000多米，桥隧工程占比达81%；从成都到拉萨，线路八起八伏，累计爬升高度达1.4万米。 雅安至然乌段在山原面的高程，从西北部的4000多米下降到东南部的3000多米；山原面以下，从北到南，河流逐渐深切形成连续不断的峡谷，岭谷间的高差可达3000米。 泸定至康定段，直线距离只有50千米，海拔高差达到2000多米，相当于每千米高差达50米，超出铁路承受范围。安拉隧道的进口海拔3300米，顶线海拔4300米。雅安至林芝段路高程起伏在1000米以上高差段落达11个。为解决地形高差问题，建设单位采用展线方案，通过迂回曲折的路线（如Z型路线）消除过高坡度；利用超高桥梁衔接盘升上来的铁路；使用双机牵引加强列车动力实现爬升，但同时还需严格控制列车的刹车状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drawing>
          <wp:inline distT="0" distB="0" distL="114300" distR="114300">
            <wp:extent cx="5266055" cy="2131695"/>
            <wp:effectExtent l="0" t="0" r="635" b="5715"/>
            <wp:docPr id="10" name="图片 10" descr="2019-12-10 19:58:45.07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9-12-10 19:58:45.078000"/>
                    <pic:cNvPicPr>
                      <a:picLocks noChangeAspect="1"/>
                    </pic:cNvPicPr>
                  </pic:nvPicPr>
                  <pic:blipFill>
                    <a:blip r:embed="rId8"/>
                    <a:stretch>
                      <a:fillRect/>
                    </a:stretch>
                  </pic:blipFill>
                  <pic:spPr>
                    <a:xfrm>
                      <a:off x="0" y="0"/>
                      <a:ext cx="5266055" cy="2131695"/>
                    </a:xfrm>
                    <a:prstGeom prst="rect">
                      <a:avLst/>
                    </a:prstGeom>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图1.1川藏铁路沿途山地海拔参数</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雅安至林芝段位于印度洋板块和欧亚板块大规模碰撞挤压而隆升的青藏高原及其边缘地带，穿越横断山、念青唐古拉山和喜马拉雅山，河流下切和高原侵蚀强烈。沿途山高谷深，地层岩石复杂多变、地形切割破碎，地震活动剧烈；加之气候恶劣复杂，致使内外动力地质作用强烈，沿线地质灾害种类及其规模均属罕见。川藏铁路穿过甘孜炉霍地震带、雅鲁藏布江地震带，地震设防烈度均在8级以上，地质构造运动活跃、地震频繁、烈度高、地应力高、断层蠕滑变形强烈；仅拉萨至林芝段穿过的断裂带就多达18条，历史记载以来的7级以上地震达8次，5至7级地震多达15次；需面对深大断裂破碎带。</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沿途地质复杂，不良地质极度发育；地下水和地表水丰富，有孔隙水、基岩裂隙水、岩溶水、断层带水等，包括高温热水以及低温融雪；有蚀变岩、泥质岩、粘土岩、软土、岩溶、盐岩和石膏，以及其它远古火山岩石等不良地质；存在放射性或其它有害性气体。在极端地质作用和风化作用下，川藏铁路沿线的山地灾害频繁，山崩、滑坡、泥石流、落塌方、落石以及突泥等地质灾害频发；其中，岩爆、涌水和突泥是是铁路施工期间的三大棘手难题。</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drawing>
          <wp:inline distT="0" distB="0" distL="114300" distR="114300">
            <wp:extent cx="4699635" cy="1879600"/>
            <wp:effectExtent l="0" t="0" r="1270" b="6350"/>
            <wp:docPr id="3" name="图片 3" descr="2019-12-10 19:56:40.7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9-12-10 19:56:40.713000"/>
                    <pic:cNvPicPr>
                      <a:picLocks noChangeAspect="1"/>
                    </pic:cNvPicPr>
                  </pic:nvPicPr>
                  <pic:blipFill>
                    <a:blip r:embed="rId9"/>
                    <a:stretch>
                      <a:fillRect/>
                    </a:stretch>
                  </pic:blipFill>
                  <pic:spPr>
                    <a:xfrm>
                      <a:off x="0" y="0"/>
                      <a:ext cx="4699635" cy="1879600"/>
                    </a:xfrm>
                    <a:prstGeom prst="rect">
                      <a:avLst/>
                    </a:prstGeom>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图1.2川藏铁路沿途地质土石类型</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大部分路段位于海拔3000米以上的高原山地，最高处要通过海拔5100米的东达山垭口；稀薄空气可导致头痛、失眠、呼吸困难等高原反应；低温以及强紫外线均给施工人员带来严峻考验。川藏铁路途经区域温差巨大：夏季气温可达40℃、冬季气温可达零下20℃；昼夜温差可达35℃；隧道洞内热泉可达92℃。高寒环境带来的主要天然隐患是季节性变化的冻土和积雪；冰害能以阻塞冻胀或融化冲击等作用破坏建筑物，通常结合昼夜温差、雨水、地震、强风等形成冰川泥石流、山洪或雪崩等自然灾害。</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drawing>
          <wp:inline distT="0" distB="0" distL="114300" distR="114300">
            <wp:extent cx="4568190" cy="2367915"/>
            <wp:effectExtent l="0" t="0" r="0" b="0"/>
            <wp:docPr id="8" name="图片 8" descr="2019-12-10 19:57:13.28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9-12-10 19:57:13.282000"/>
                    <pic:cNvPicPr>
                      <a:picLocks noChangeAspect="1"/>
                    </pic:cNvPicPr>
                  </pic:nvPicPr>
                  <pic:blipFill>
                    <a:blip r:embed="rId10"/>
                    <a:stretch>
                      <a:fillRect/>
                    </a:stretch>
                  </pic:blipFill>
                  <pic:spPr>
                    <a:xfrm>
                      <a:off x="0" y="0"/>
                      <a:ext cx="4568190" cy="2367915"/>
                    </a:xfrm>
                    <a:prstGeom prst="rect">
                      <a:avLst/>
                    </a:prstGeom>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图1.3川藏铁路拉林段</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途经雅鲁藏布江沿岸两侧，沿线地形受风的影响显著，风向多与河谷的走向一致，每年10月下旬至次年5月为干风季节，风速最大可达12级，形成移动或半移动沙丘；这些沙丘被路基阻断后，在大风季节里会在路基迎风和背风两侧重新堆积形成沙埋以及风蚀现象，产生路基病害。受气候因素和植被环境控制，川藏铁路很多地区沙漠化严重，全线分布20处风沙地段；建设方拟在高海拔、大温差、常负温、强辐射、高寒旱等极端恶劣环境条件下将拉萨至林芝段建成一条兼顾生态适宜性与文化适宜性的雪域高原绿色通道，不过拉林段每年适宜施工的时间只有5至6个月。</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drawing>
          <wp:inline distT="0" distB="0" distL="114300" distR="114300">
            <wp:extent cx="4636135" cy="2969895"/>
            <wp:effectExtent l="0" t="0" r="1905" b="5715"/>
            <wp:docPr id="9" name="图片 9" descr="2019-12-10 19:57:33.2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9-12-10 19:57:33.241000"/>
                    <pic:cNvPicPr>
                      <a:picLocks noChangeAspect="1"/>
                    </pic:cNvPicPr>
                  </pic:nvPicPr>
                  <pic:blipFill>
                    <a:blip r:embed="rId11"/>
                    <a:stretch>
                      <a:fillRect/>
                    </a:stretch>
                  </pic:blipFill>
                  <pic:spPr>
                    <a:xfrm>
                      <a:off x="0" y="0"/>
                      <a:ext cx="4636135" cy="2969895"/>
                    </a:xfrm>
                    <a:prstGeom prst="rect">
                      <a:avLst/>
                    </a:prstGeom>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图1.4川藏铁路荒漠地段</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川藏铁路沿途经过大量国家级或省级自然保护区、风景名胜区、森林公园、地质公园、水源保护区和文物古迹等；沿线地形多半陡峭险峻，水土流失以及土地荒漠化较为严重，生态脆弱、环境敏感。</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藏木特大桥是拉林段控制性工程之一，采用430米中承式钢管混凝土拱，拱高112米，桥横跨雅鲁藏布江峡谷，水深66米，为首座一跨过雅鲁藏布江的铁路桥梁；在中国国内首次采用高强耐候钢，全桥均免涂装；可提高桥梁使用寿命。因雅鲁藏布江不通航，大桥施工期间需要通过旱路运输材料；同时，还要克服施工场地狭小、高温差、紫外线强、强阵风、机械人工效率低下等不利因素，解决高烈度地震和地质断裂、高地应力、高地热力、高密卵石层、高地质灾害等难题。</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川藏铁路雅鲁布江特大桥是拉林段重要控制性工程，海拔高达3300米，全长525.1米，主梁采用跨径为430米的中承式提篮钢管混凝土拱。</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川藏铁路昌果特大桥是拉林段重点控制性工程之一，为该段第一座特大桥，位于雅鲁藏布江边；全长3794.6米，共有114根桥墩，最高墩高36.5米，共需架设111孔T梁；由于地处河谷，大桥设计可抵抗10.3级风力。</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桑珠岭隧道是拉林段重难点工程之一，全长16.499千米；存在岩爆、高地温、温泉水等不良地质，最大埋深1347米，为I级高风险隧道。隧道内岩爆区长9.5千米，其中强岩爆区长1.5千米。施工期间发生1.6万多次岩爆；施工队采用涨壳式锚杆锁住岩体、高压洒水，以降低岩面温度和释放应力。岩温最高达89.9℃，洞内环境温度最高达56℃，需通过设置接力风机加强通风、安装自动喷淋系统洒水、洞内放置冰块等措施降温。该隧道共有1200多名建设者参与，工期长达1125天。</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巴玉隧道是拉林段重难点控制性工程之一，全长13.037千米，超过2000米埋深和7500米独头掘进，为一级风险隧道；其中有94%位于岩爆区，岩爆发生的强度、频率和形态多样，单次最长持续时间达20余小时，在世界隧道施工史上均属罕见。为有效应对岩爆，建设者们对掌子面前方地应力、岩爆等级、岩爆预警及预防等进行深入分析研究；建立了涵盖微震监测、地应力检测和超前地质预报等岩爆预警、预测和观测平台，发明了跟踪岩爆的微震传感器阵列动态布置技术，并首次搭建青藏高原远距离无线通讯传输的岩爆实时微震监测系统。</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川藏铁路达嘎拉隧道是拉林段最长隧道，为全线重难点控制性工程之一，地处雅鲁藏布江缝合带；隧道全长17.324千米；最大埋深达1760米，洞内软岩大变形、岩爆、高地温以及突水等不良地质广为分布。</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川藏铁路嘎拉山隧道为拉林段重难点工程之一，全长4373米，最大埋深674米，平均海拔在3600米。</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邓河特大桥是川藏铁路成雅段最长的桥梁，也是主要控制性工程；大桥全长4888米，共有151个桥墩。</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 xml:space="preserve">巴玉大桥位于雅鲁藏布江大峡谷区域的山南市境内，全长283.3米，桥面宽19.1米，桥墩最高为61.5米，跨越雅鲁藏布江，是连接桑珠岭隧道和巴玉隧道的重要纽带。  </w:t>
      </w:r>
    </w:p>
    <w:p>
      <w:pPr>
        <w:pStyle w:val="3"/>
        <w:spacing w:before="0" w:after="0" w:line="300" w:lineRule="auto"/>
        <w:rPr>
          <w:rFonts w:ascii="黑体" w:hAnsi="黑体" w:eastAsia="黑体" w:cs="黑体"/>
          <w:sz w:val="28"/>
          <w:szCs w:val="28"/>
        </w:rPr>
      </w:pPr>
      <w:bookmarkStart w:id="11" w:name="_Toc8387"/>
      <w:r>
        <w:rPr>
          <w:rFonts w:hint="eastAsia" w:ascii="黑体" w:hAnsi="黑体" w:eastAsia="黑体" w:cs="黑体"/>
          <w:sz w:val="28"/>
          <w:szCs w:val="28"/>
        </w:rPr>
        <w:t>1.3系统建设背景</w:t>
      </w:r>
      <w:bookmarkEnd w:id="11"/>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采用兴建新线与合并旧线的方式修筑，分期分段建设运营；拉林段与成雅段于2014年12月开工建设；雅林段计划于2019年底开工建设。2018年12月28日，川藏铁路成雅段开通运营。2019年12月1日，川藏铁路拉萨至林芝段已顺利铺架至西藏山南市绒乡雅鲁藏布江特大桥。</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建设川藏铁路，是促进民族团结、维护中国国家统一、巩固边疆稳定的需要，是促进西藏经济社会发展的需要，是贯彻落实党中央治藏方略的重大举措。</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拉林段东端连接规划建设中的滇藏铁路，可通往西南及东中部地区，向北、向西连接既有青藏铁路和在建的拉萨～日喀则铁路及规划的日喀则～亚东、日喀则～聂拉木等铁路，可通往西北广大地区及中国与尼泊尔、印度的主要口岸，是西藏自治区对外运输通道的重要组成部分；对于完善西藏铁路网结构、改善沿线交通基础设施条件、促进西藏经济社会发展、增进中华民族团结具有重要意义。</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成蒲段作为成都中心城区连接西部县市区的快速铁路通道，对促进城乡一体协调发展、推动成都国际性综合交通通信枢纽功能建设具有重要作用。该线路开通运营后，对提升中国西部地区特别是进藏通道的交通能力，增强川西地区交通基础设施建设，促进四川西部、青藏高原东部地区交通不便的城镇和四川省内甘孜、阿坝等少数民族自治州经济社会发展具有十分重要的意义。</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作为雪域高原的第二条“天路”、世界铁路建设史上地形地质条件最为复杂的工程，川藏铁路肩负起了中国三代铁路建设者们的梦想；铁路建设本身也能起到加强生态保护、防止水土流失、实施道路绿化等配套提升。</w:t>
      </w:r>
    </w:p>
    <w:p>
      <w:pPr>
        <w:spacing w:line="300" w:lineRule="auto"/>
        <w:ind w:firstLine="480" w:firstLineChars="200"/>
        <w:rPr>
          <w:rFonts w:ascii="宋体" w:hAnsi="宋体" w:eastAsia="宋体" w:cs="宋体"/>
          <w:sz w:val="24"/>
          <w:szCs w:val="24"/>
          <w:shd w:val="clear" w:color="auto" w:fill="FFFFFF"/>
        </w:rPr>
      </w:pPr>
      <w:r>
        <w:rPr>
          <w:rFonts w:hint="eastAsia" w:ascii="宋体" w:hAnsi="宋体" w:eastAsia="宋体" w:cs="宋体"/>
          <w:sz w:val="24"/>
          <w:szCs w:val="24"/>
        </w:rPr>
        <w:t>由于川藏铁路沿线地理自然环境复杂，</w:t>
      </w:r>
      <w:r>
        <w:rPr>
          <w:rFonts w:hint="eastAsia" w:ascii="宋体" w:hAnsi="宋体" w:eastAsia="宋体" w:cs="宋体"/>
          <w:sz w:val="24"/>
          <w:szCs w:val="24"/>
          <w:shd w:val="clear" w:color="auto" w:fill="FFFFFF"/>
        </w:rPr>
        <w:t>除了冻土问题，雪崩、错落、滑坡、高地震区、地热、溶洞、暗河、岩爆等多种复杂地质状况并存。川藏铁路穿越的地带，还是受印度洋板块和欧亚板块强烈碰撞挤压抬升起来的，强震频发，而且地块不断挤压，应力大。沿线山高坡陡，平均海拔4000米左右，极易因为积雪融化产生崩坍、溃决。因此，构建异物入侵与环境监测系统对川藏铁路的运营安全和后期维护具有十分重要的意义。</w:t>
      </w:r>
    </w:p>
    <w:p>
      <w:pPr>
        <w:pStyle w:val="2"/>
        <w:spacing w:before="0" w:after="0" w:line="300" w:lineRule="auto"/>
        <w:rPr>
          <w:rFonts w:ascii="黑体" w:hAnsi="黑体" w:eastAsia="黑体" w:cs="黑体"/>
          <w:sz w:val="32"/>
          <w:szCs w:val="32"/>
          <w:shd w:val="clear" w:color="auto" w:fill="FFFFFF"/>
        </w:rPr>
      </w:pPr>
      <w:bookmarkStart w:id="12" w:name="_Toc3313"/>
      <w:r>
        <w:rPr>
          <w:rFonts w:hint="eastAsia" w:ascii="黑体" w:hAnsi="黑体" w:eastAsia="黑体" w:cs="黑体"/>
          <w:sz w:val="32"/>
          <w:szCs w:val="32"/>
          <w:shd w:val="clear" w:color="auto" w:fill="FFFFFF"/>
        </w:rPr>
        <w:t>二、现状</w:t>
      </w:r>
      <w:bookmarkEnd w:id="12"/>
    </w:p>
    <w:p>
      <w:pPr>
        <w:pStyle w:val="3"/>
        <w:spacing w:before="0" w:after="0" w:line="300" w:lineRule="auto"/>
        <w:rPr>
          <w:rFonts w:ascii="黑体" w:hAnsi="黑体" w:eastAsia="黑体" w:cs="黑体"/>
          <w:sz w:val="28"/>
          <w:szCs w:val="28"/>
        </w:rPr>
      </w:pPr>
      <w:bookmarkStart w:id="13" w:name="_Toc8661"/>
      <w:r>
        <w:rPr>
          <w:rFonts w:hint="eastAsia" w:ascii="黑体" w:hAnsi="黑体" w:eastAsia="黑体" w:cs="黑体"/>
          <w:sz w:val="28"/>
          <w:szCs w:val="28"/>
        </w:rPr>
        <w:t>2.1部门机构设置及职责</w:t>
      </w:r>
      <w:bookmarkEnd w:id="13"/>
    </w:p>
    <w:p>
      <w:pPr>
        <w:pStyle w:val="4"/>
        <w:spacing w:before="0" w:after="0" w:line="300" w:lineRule="auto"/>
        <w:rPr>
          <w:rFonts w:ascii="黑体" w:hAnsi="黑体" w:eastAsia="黑体" w:cs="黑体"/>
          <w:sz w:val="24"/>
          <w:szCs w:val="24"/>
        </w:rPr>
      </w:pPr>
      <w:bookmarkStart w:id="14" w:name="_Toc9166"/>
      <w:bookmarkStart w:id="15" w:name="_Toc1840130234"/>
      <w:r>
        <w:rPr>
          <w:rFonts w:hint="eastAsia" w:ascii="黑体" w:hAnsi="黑体" w:eastAsia="黑体" w:cs="黑体"/>
          <w:sz w:val="24"/>
          <w:szCs w:val="24"/>
        </w:rPr>
        <w:t>2.1.1工务段</w:t>
      </w:r>
      <w:bookmarkEnd w:id="14"/>
      <w:bookmarkEnd w:id="15"/>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工务段，是铁路系统的基层单位，负责铁路线路及桥隧设备的保养与维修工作。工务段实行段、车间、班组三级管理制度，下设若干线路车间、桥梁车间、重点维修车间、综合机修车间、运输车间等专业车间。铁路巡道，铁路道口的看守，都属于工务段职责范围。</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工务段实行段、车间、班组三级管理制度，下设若干线路车间、桥梁车间、重点维修车间、综合机修车间、运输车间等专业车间。段部设线路技术、安全、桥隧技术等若干专业科室，以及人事、财务、教育、行政等若干后勤科室。</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线路车间：负责铁路线路及相关设备的日常保养与维修。以及铁路巡道，铁路道口的看守。</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桥梁车间：负责桥梁、隧道、涵洞的保养与维修。</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重点维修车间：负责铁路线路的大中维修施工作业。</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综合机修车间：负责机具检修、配件修理、辅助加工等。</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每个车间下设若干作业班组。</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管辖范围为正线延长单线以500～700公里为宜，双线以800～1000公里为宜，特殊情况下由铁路局规定；山区铁路或管辖范围内有编组站或一等及以上车站时，管辖正线长度可适当减少。</w:t>
      </w:r>
    </w:p>
    <w:p>
      <w:pPr>
        <w:pStyle w:val="4"/>
        <w:spacing w:before="0" w:after="0" w:line="300" w:lineRule="auto"/>
        <w:rPr>
          <w:rFonts w:ascii="黑体" w:hAnsi="黑体" w:eastAsia="黑体" w:cs="黑体"/>
          <w:sz w:val="24"/>
          <w:szCs w:val="24"/>
        </w:rPr>
      </w:pPr>
      <w:bookmarkStart w:id="16" w:name="_Toc867033408"/>
      <w:bookmarkStart w:id="17" w:name="_Toc13606"/>
      <w:r>
        <w:rPr>
          <w:rFonts w:hint="eastAsia" w:ascii="黑体" w:hAnsi="黑体" w:eastAsia="黑体" w:cs="黑体"/>
          <w:sz w:val="24"/>
          <w:szCs w:val="24"/>
        </w:rPr>
        <w:t>2.1.2电务段</w:t>
      </w:r>
      <w:bookmarkEnd w:id="16"/>
      <w:bookmarkEnd w:id="17"/>
    </w:p>
    <w:p>
      <w:pPr>
        <w:spacing w:line="300" w:lineRule="auto"/>
        <w:ind w:firstLine="480" w:firstLineChars="200"/>
        <w:jc w:val="left"/>
        <w:rPr>
          <w:rFonts w:ascii="宋体" w:hAnsi="宋体" w:eastAsia="宋体" w:cs="宋体"/>
          <w:kern w:val="0"/>
          <w:sz w:val="24"/>
          <w:szCs w:val="24"/>
          <w:lang w:bidi="ar"/>
        </w:rPr>
      </w:pPr>
      <w:r>
        <w:rPr>
          <w:rFonts w:hint="eastAsia" w:ascii="宋体" w:hAnsi="宋体" w:eastAsia="宋体" w:cs="宋体"/>
          <w:kern w:val="0"/>
          <w:sz w:val="24"/>
          <w:szCs w:val="24"/>
          <w:lang w:bidi="ar"/>
        </w:rPr>
        <w:t>电务段是铁路系统的一个重要机构，负责管理和维护列车在运行途中的地面信号与机车信号及道岔正常工作的一个单位，通俗点讲，就是负责那个“交通红绿灯”的单位。电务段的职责是维护信号设备使信号正常显示，维护转辙机及道岔使道岔搬动正常，确保列车正常运行。需要说明下，现在的铁通在2000年以前也是电务段的一个重要组成部分，也就是说早期的电务段是由通信和信号2部分组成的。</w:t>
      </w:r>
    </w:p>
    <w:p>
      <w:pPr>
        <w:pStyle w:val="4"/>
        <w:spacing w:before="0" w:after="0" w:line="300" w:lineRule="auto"/>
        <w:rPr>
          <w:rFonts w:ascii="黑体" w:hAnsi="黑体" w:eastAsia="黑体" w:cs="黑体"/>
          <w:sz w:val="24"/>
          <w:szCs w:val="24"/>
        </w:rPr>
      </w:pPr>
      <w:bookmarkStart w:id="18" w:name="_Toc2122641513"/>
      <w:bookmarkStart w:id="19" w:name="_Toc28615"/>
      <w:r>
        <w:rPr>
          <w:rFonts w:hint="eastAsia" w:ascii="黑体" w:hAnsi="黑体" w:eastAsia="黑体" w:cs="黑体"/>
          <w:sz w:val="24"/>
          <w:szCs w:val="24"/>
        </w:rPr>
        <w:t>2.1.3机务段</w:t>
      </w:r>
      <w:bookmarkEnd w:id="18"/>
      <w:bookmarkEnd w:id="19"/>
    </w:p>
    <w:p>
      <w:pPr>
        <w:widowControl/>
        <w:spacing w:line="300" w:lineRule="auto"/>
        <w:ind w:firstLine="480" w:firstLineChars="200"/>
        <w:jc w:val="left"/>
        <w:rPr>
          <w:rFonts w:ascii="宋体" w:hAnsi="宋体" w:eastAsia="宋体" w:cs="宋体"/>
          <w:kern w:val="0"/>
          <w:sz w:val="24"/>
          <w:szCs w:val="24"/>
          <w:lang w:bidi="ar"/>
        </w:rPr>
      </w:pPr>
      <w:r>
        <w:rPr>
          <w:rFonts w:hint="eastAsia" w:ascii="宋体" w:hAnsi="宋体" w:eastAsia="宋体" w:cs="宋体"/>
          <w:kern w:val="0"/>
          <w:sz w:val="24"/>
          <w:szCs w:val="24"/>
          <w:lang w:bidi="ar"/>
        </w:rPr>
        <w:t>中国铁路总公司运输局机务部为铁路机务系统最高级单位，下设各铁路局(公司)机务处，每个机务处下设若干个机务段，机务段下设若干个机务车间、机务折返段;同时还有检修车间、整备车间、设备车间、各职能科室。机务段是铁路运输系统的主要行车部门，主要负责铁路机车(俗称“火车头”)的运用、综合整备、整体检修(一般为中修、段修)的行车单位。简单说，机务段就是负责驾驶火车和检修火车的，属于一线行车单位。机务段一般设置在重要的铁路枢纽城市或重要的货运编组站附近，主要担当旅客列车、货运列车、行包列车或专运任务的动力牵引任务。</w:t>
      </w:r>
    </w:p>
    <w:p>
      <w:pPr>
        <w:pStyle w:val="4"/>
        <w:spacing w:before="0" w:after="0" w:line="300" w:lineRule="auto"/>
        <w:rPr>
          <w:rFonts w:ascii="黑体" w:hAnsi="黑体" w:eastAsia="黑体" w:cs="黑体"/>
          <w:sz w:val="24"/>
          <w:szCs w:val="24"/>
        </w:rPr>
      </w:pPr>
      <w:bookmarkStart w:id="20" w:name="_Toc813667140"/>
      <w:bookmarkStart w:id="21" w:name="_Toc5784"/>
      <w:r>
        <w:rPr>
          <w:rFonts w:hint="eastAsia" w:ascii="黑体" w:hAnsi="黑体" w:eastAsia="黑体" w:cs="黑体"/>
          <w:sz w:val="24"/>
          <w:szCs w:val="24"/>
        </w:rPr>
        <w:t>2.1.4车务段</w:t>
      </w:r>
      <w:bookmarkEnd w:id="20"/>
      <w:bookmarkEnd w:id="21"/>
    </w:p>
    <w:p>
      <w:pPr>
        <w:widowControl/>
        <w:spacing w:line="300" w:lineRule="auto"/>
        <w:ind w:firstLine="480" w:firstLineChars="200"/>
        <w:jc w:val="left"/>
        <w:rPr>
          <w:rFonts w:ascii="宋体" w:hAnsi="宋体" w:eastAsia="宋体" w:cs="宋体"/>
          <w:sz w:val="24"/>
          <w:szCs w:val="24"/>
        </w:rPr>
      </w:pPr>
      <w:r>
        <w:rPr>
          <w:rFonts w:hint="eastAsia" w:ascii="宋体" w:hAnsi="宋体" w:eastAsia="宋体" w:cs="宋体"/>
          <w:kern w:val="0"/>
          <w:sz w:val="24"/>
          <w:szCs w:val="24"/>
          <w:lang w:bidi="ar"/>
        </w:rPr>
        <w:t>车务段是铁路行车系统的重要单位之一，负责列车运营控制指挥，车务段管理车站货运等业务，管辖辖区内的各大小车站，货运和客运的计划和收入，列车的运行监控。保证客运、货运的正常运营，指挥列车、机车的运行，保证运营收入的正常回收。 一般特等站和一等站是路局直属，与车务段平级;二等及二等以下由车务段管辖。车务段一般内设安全科、技术科、运输调度科、营销科、职工教育科、总务科、劳动人事科、财务科和行政办公室、党群工作办公室等管理机构。</w:t>
      </w:r>
    </w:p>
    <w:p>
      <w:pPr>
        <w:pStyle w:val="4"/>
        <w:spacing w:before="0" w:after="0" w:line="300" w:lineRule="auto"/>
        <w:rPr>
          <w:rFonts w:ascii="黑体" w:hAnsi="黑体" w:eastAsia="黑体" w:cs="黑体"/>
          <w:sz w:val="24"/>
          <w:szCs w:val="24"/>
        </w:rPr>
      </w:pPr>
      <w:bookmarkStart w:id="22" w:name="_Toc1370977180"/>
      <w:bookmarkStart w:id="23" w:name="_Toc30197"/>
      <w:r>
        <w:rPr>
          <w:rFonts w:hint="eastAsia" w:ascii="黑体" w:hAnsi="黑体" w:eastAsia="黑体" w:cs="黑体"/>
          <w:sz w:val="24"/>
          <w:szCs w:val="24"/>
        </w:rPr>
        <w:t>2.1.5车辆段</w:t>
      </w:r>
      <w:bookmarkEnd w:id="22"/>
      <w:bookmarkEnd w:id="23"/>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车辆段是铁路行车系统的重要单位之一，主要负责列车车辆(不包含机头)的运营、整备、检修等工作。车辆段同时也是城市轨道交通系统(地铁、城市轻轨)中对车辆进行运营管理、停放及维修、保养的场所。</w:t>
      </w:r>
    </w:p>
    <w:p>
      <w:pPr>
        <w:pStyle w:val="4"/>
        <w:spacing w:before="0" w:after="0" w:line="300" w:lineRule="auto"/>
        <w:rPr>
          <w:rFonts w:ascii="黑体" w:hAnsi="黑体" w:eastAsia="黑体" w:cs="黑体"/>
          <w:sz w:val="24"/>
          <w:szCs w:val="24"/>
        </w:rPr>
      </w:pPr>
      <w:bookmarkStart w:id="24" w:name="_Toc51468879"/>
      <w:bookmarkStart w:id="25" w:name="_Toc5278"/>
      <w:r>
        <w:rPr>
          <w:rFonts w:hint="eastAsia" w:ascii="黑体" w:hAnsi="黑体" w:eastAsia="黑体" w:cs="黑体"/>
          <w:sz w:val="24"/>
          <w:szCs w:val="24"/>
        </w:rPr>
        <w:t>2.1.6客运段</w:t>
      </w:r>
      <w:bookmarkEnd w:id="24"/>
      <w:bookmarkEnd w:id="25"/>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客运段是铁路系统的重要部分之一，主要负责旅客列车工作人员的管理工作。客运段担当本局管内的旅客列车的服务(包括内旅客列车乘务工作和餐饮服务)。</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一般铁路局(铁路集团公司)所在地设有客运段(呼和浩特铁路局除外)，一些省会城市及较重要的城市也会设有客运段。客运段一般内设安全技术科、餐饮业务科、乘务管理科、职工教育科、总务科、劳动人事科、财务科和行政办公室、党群工作办公室等管理机构。</w:t>
      </w:r>
    </w:p>
    <w:p>
      <w:pPr>
        <w:pStyle w:val="4"/>
        <w:spacing w:before="0" w:after="0" w:line="300" w:lineRule="auto"/>
        <w:rPr>
          <w:rFonts w:ascii="黑体" w:hAnsi="黑体" w:eastAsia="黑体" w:cs="黑体"/>
          <w:sz w:val="24"/>
          <w:szCs w:val="24"/>
        </w:rPr>
      </w:pPr>
      <w:bookmarkStart w:id="26" w:name="_Toc731037878"/>
      <w:bookmarkStart w:id="27" w:name="_Toc6613"/>
      <w:r>
        <w:rPr>
          <w:rFonts w:hint="eastAsia" w:ascii="黑体" w:hAnsi="黑体" w:eastAsia="黑体" w:cs="黑体"/>
          <w:sz w:val="24"/>
          <w:szCs w:val="24"/>
        </w:rPr>
        <w:t>2.1.7调度控制中心</w:t>
      </w:r>
      <w:bookmarkEnd w:id="26"/>
      <w:bookmarkEnd w:id="27"/>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 xml:space="preserve">调度指挥管理系统包括以下三个层次: </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第一层铁路总公司调度指挥中心TDCS系统的核心与各铁路局相连，接收全国铁路系统的各种实时信息与运输数据和资料，监视各铁路局、主要干线、路局交接口、大型客站、编组站、枢纽、车站、区间的列车宏观运行状态、运行统计数据、重点列车及车站的列车实际运行位置和站场状态显示，并建有全国铁路调度指挥系统数据库。</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第二层铁路局调度指挥中心接收各铁路局内的信息与资料，监视主要干线、路局交接口、大型客站、编组站、枢纽、车站、区间的列车宏观运行状态、运行统计数据、重点列车及车站的列车实际运行位置和站场状态显示，同时显示与铁路总公司及相临铁路局的信息交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第三层基层信息采集系统安装在各车站，用来从信号设备及其它设备上采集有关列车运行位置、列车车次、信号设备状态等相关数据，并将上述数据通过专用通信线路传送到铁路局。实现运统二、运统三的自动生成。</w:t>
      </w:r>
    </w:p>
    <w:p>
      <w:pPr>
        <w:pStyle w:val="4"/>
        <w:spacing w:before="0" w:after="0" w:line="300" w:lineRule="auto"/>
        <w:rPr>
          <w:rFonts w:ascii="黑体" w:hAnsi="黑体" w:eastAsia="黑体" w:cs="黑体"/>
          <w:sz w:val="24"/>
          <w:szCs w:val="24"/>
        </w:rPr>
      </w:pPr>
      <w:bookmarkStart w:id="28" w:name="_Toc1427702440"/>
      <w:bookmarkStart w:id="29" w:name="_Toc24650"/>
      <w:r>
        <w:rPr>
          <w:rFonts w:hint="eastAsia" w:ascii="黑体" w:hAnsi="黑体" w:eastAsia="黑体" w:cs="黑体"/>
          <w:sz w:val="24"/>
          <w:szCs w:val="24"/>
        </w:rPr>
        <w:t>2.1.8应急管理办公室</w:t>
      </w:r>
      <w:bookmarkEnd w:id="28"/>
      <w:bookmarkEnd w:id="29"/>
    </w:p>
    <w:p>
      <w:pPr>
        <w:tabs>
          <w:tab w:val="left" w:pos="1029"/>
        </w:tabs>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负责制定、更新地质灾害、恶劣天气等突发状况应急预案，对预案实施过程进行监督。同时加强与地方政府沟通，争取地方政府的支持和帮助。总结应急预案的执行情况，研究分析存在的问题，进一步修订完善预案。</w:t>
      </w:r>
    </w:p>
    <w:p>
      <w:pPr>
        <w:tabs>
          <w:tab w:val="left" w:pos="1029"/>
        </w:tabs>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负责协助铁道部领导做好地质灾害、恶劣天气等应急处置工作，加强恶劣天气情况下的值守应急，及时掌握和报告恶劣天气对铁路运输的影响情况，保持与国务院、国家有关部门、有关省、自治区、直辖市的信息畅通。</w:t>
      </w:r>
      <w:bookmarkStart w:id="30" w:name="_Toc1750420543"/>
    </w:p>
    <w:p>
      <w:pPr>
        <w:pStyle w:val="4"/>
        <w:spacing w:before="0" w:after="0" w:line="300" w:lineRule="auto"/>
        <w:rPr>
          <w:rFonts w:ascii="黑体" w:hAnsi="黑体" w:eastAsia="黑体" w:cs="黑体"/>
          <w:sz w:val="24"/>
          <w:szCs w:val="24"/>
        </w:rPr>
      </w:pPr>
      <w:bookmarkStart w:id="31" w:name="_Toc23955"/>
      <w:r>
        <w:rPr>
          <w:rFonts w:hint="eastAsia" w:ascii="黑体" w:hAnsi="黑体" w:eastAsia="黑体" w:cs="黑体"/>
          <w:sz w:val="24"/>
          <w:szCs w:val="24"/>
        </w:rPr>
        <w:t>2.1.9监控部门</w:t>
      </w:r>
      <w:bookmarkEnd w:id="30"/>
      <w:bookmarkEnd w:id="31"/>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系统利用先进的计算机网络技术、通信技术、多媒体技术、微电子技术，实现具有一定实用性、先进性、可靠性、开放性的“综合远程监控报警管理系统”</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第1级：路基路段和变电站视频监控，它负责本辖区音频、视频、报警信号的本地存储、本地管理、本地显示，同时将重点视频上传至车站分控中心，进行视频备份，主要以NVR IPC为核心。</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第2级：火车站视频监控，它负责本车站内部客流、车流、物流的实时监控和录像，同时监控中心负责集中IPSAN存储、流媒体转发、报警处理、视频解码上墙等，同时接收来自路基路段监控和变电站监控的备份视频;</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第3级：铁路局总控中心，它负责对整个项目所有监控设备进行统一管理、统一调度，它拥有最高管理权限。</w:t>
      </w:r>
    </w:p>
    <w:p>
      <w:pPr>
        <w:spacing w:line="300" w:lineRule="auto"/>
        <w:outlineLvl w:val="2"/>
        <w:rPr>
          <w:rFonts w:ascii="黑体" w:hAnsi="黑体" w:eastAsia="黑体" w:cs="黑体"/>
          <w:b/>
          <w:bCs/>
          <w:sz w:val="24"/>
          <w:szCs w:val="24"/>
        </w:rPr>
      </w:pPr>
      <w:bookmarkStart w:id="32" w:name="_Toc559361134"/>
      <w:bookmarkStart w:id="33" w:name="_Toc15088"/>
      <w:r>
        <w:rPr>
          <w:rFonts w:hint="eastAsia" w:ascii="黑体" w:hAnsi="黑体" w:eastAsia="黑体" w:cs="黑体"/>
          <w:b/>
          <w:bCs/>
          <w:sz w:val="24"/>
          <w:szCs w:val="24"/>
        </w:rPr>
        <w:t>2.1.10气象部门</w:t>
      </w:r>
      <w:bookmarkEnd w:id="32"/>
      <w:bookmarkEnd w:id="33"/>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川藏地区由于地形的复杂多变，气候特征也具有一定独特性，气象要素空间分布差异明显。该区域目前建设有自动气象站3260个，其中国家级站点275个（约占整体的 8.4%），区域自动气象站2985个（约占整体的 91.6%）。站点分布呈现东密西疏的特点，四川盆地分布的站点数量占全区域的 69.6%，海拔 3000 米以上的站点数量不到 10%。气象部门主要负责气象站等气象设备的保养及维护，为川藏铁路沿线生态环境评估和保护、铁路交通安全等提供高质量的气象保障服务。</w:t>
      </w:r>
    </w:p>
    <w:p>
      <w:pPr>
        <w:spacing w:line="300" w:lineRule="auto"/>
        <w:outlineLvl w:val="1"/>
        <w:rPr>
          <w:rFonts w:ascii="黑体" w:hAnsi="黑体" w:eastAsia="黑体" w:cs="黑体"/>
          <w:b/>
          <w:bCs/>
          <w:sz w:val="28"/>
          <w:szCs w:val="28"/>
        </w:rPr>
      </w:pPr>
      <w:bookmarkStart w:id="34" w:name="_Toc3488"/>
      <w:r>
        <w:rPr>
          <w:rFonts w:hint="eastAsia" w:ascii="黑体" w:hAnsi="黑体" w:eastAsia="黑体" w:cs="黑体"/>
          <w:b/>
          <w:bCs/>
          <w:sz w:val="28"/>
          <w:szCs w:val="28"/>
        </w:rPr>
        <w:t>2.2铁路沿线环境监控现状</w:t>
      </w:r>
      <w:bookmarkEnd w:id="34"/>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铁路沿线环境安全隐患排查和监测技术是高速铁路运营维护的重要组成部分，建立健全的高速铁路周边安全隐患监测体系是保证高铁运营安全的重要措施。各发达国家相关铁路部门针对其所处的自然条件、地理环境的不同，分别建立了各不相同的铁路周边环境安全保障系统，并不断地对方案和设施加以完善和提高。日本铁路部门利用传感器技术、检测技术、自动控制技术，网络通信技术等，一旦检测出周边环境存在安全隐患，自动给监控人员发出安全报警信息。法国的周边环境安全排查和监控系统通过连锁开关进行停车控制。德国高速新线上采用了新型防灾报警系统MAS90，可监测铁路沿线设备的运用状况，还可根据预设来报告铁路周边环境安全状况等级以及其对列车运行的影响。目前，我国拥有世界上最大规模的高速铁路网和最先进的动车组技术平台。在安全管理和外部环境管控方面，由于高铁设施置于公共场合，沿线人文地理环境复杂，设备设施位置分散，不可避免受到周边环境的影响。另一方面由于高铁企业自身职能所限，高铁外部环境安全排查和监控的困难较多因此，需要在现有的环境整治成果基础上，健全防控体系、整治外部环境安全隐患、加强高铁外部环境管控，保障高铁运行环境安全。</w:t>
      </w:r>
    </w:p>
    <w:p>
      <w:p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铁路是国家交通的重要基础设施，作为国民经济的大动脉和大众化的交通工具，铁路是连接城乡、疏通国内外交通的重要枢纽，在现代交通运输体系发挥着中流砥柱的作用。铁路运输的安全与否直接关系着人民的生命和财产安全，关系着国家的经济建设，一旦出现故障，将会造成巨大的经济损失和恶劣的社会影响。随着科技的进步与信息化的高速发展，铁路的信息化、智能化也得到了长足的发展，铁路沿线设施安全监测的重要性日益突出，成为铁路现代化安全、高效运营的重要保障。中国的铁路建设经过一百多年的发展，历经了从无到有，由最初的数条铁路干线到现在的钢铁大道四通八达、路网骨架纵横相交。中国铁路在营运里程与车速方面突飞猛进，列车时速经过六次大规模提速，营运时速达到120km~160km/h，京沪高铁更是以350Km/h的商业营运时速摘下世界之最[1]。截止到2013年，全国铁路总营运里程突破10万公里，高速铁路突破1万公里，在建高速铁路规模达1.2万公里。铁路的跨越式发展极大的促进了区域间交流与经济发展，与此同时也对铁路基础设施与其他安全设施及管理提出了更高的要求，安全是铁路永恒的主题。</w:t>
      </w:r>
    </w:p>
    <w:p>
      <w:p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铁路线基础设施由路基、轨道、桥隧建筑等三大部分构成。在我国既有运营铁路网中，铁路沿线设施存在着较多的安全隐患，在中国铁路发展里程中，发生过多起由于沿线设施出现故障而引发严重的行车事故，造成了重大的人员伤亡与经济损失，产生了极恶劣的社会影响。在既有铁路网中，桥梁超过40000座，总里程接近铁路总里程的50%，其中存在着相当比重的中、老龄桥梁；隧道达到7000余座，总延长超过3800公里，其中多数隧道处于不良的状态。此外，我国幅员辽阔，铁路沿线设施所处地形及其复杂。因而，铁路沿线设施的安全监测对于保障铁路安全运营、保障人民生命财产安全、国家经济建设等方面具有重要意义。</w:t>
      </w:r>
    </w:p>
    <w:p>
      <w:p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铁路沿线设施监测系统最初是相互独立的，功能相对单一，如单独的监测桥梁、隧道等设施的监测系统，并无全方位、功能齐全的监测系统。且这些监测系统都是在生产中探索，在总结事故经验中缓慢发展。在缓慢的发展历程中，铁路沿线设施的监测以传感、通信等技术为支撑，逐步得到发展和完善。</w:t>
      </w:r>
    </w:p>
    <w:p>
      <w:p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在铁路沿线的设施中，桥梁与隧道的安全监测是最早的。根据相关资料的记载，早在上世纪中叶，就开展了桥梁、隧道的结构与安全监测的研究与工作。19世纪70年代，美国俄亥俄河一座桥梁垮塌，致使46人死亡。这起事故加速了美国相关桥梁检测标准的出台，如国家桥梁检测标准（NBIS—National Bridge Inspection Standards），全方位指导桥梁的安全监测工作，并逐步推广到铁路桥梁的安全监测中[4]。日本从20世纪70年代起，对隧道安全监测开展了大量研究工作，制定了《铁路隧道维修技术标准》，用于指导隧道的安全维护。</w:t>
      </w:r>
    </w:p>
    <w:p>
      <w:p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从1980年开始，一些相对完善的健康安全监测系统已经在部分交通主干道上的大型桥梁、隧道上投入使用。比较知名的有美国佛罗里达州的SunshineSkyway斜拉桥、苏格兰的Kingston桥。SunshineSkyway斜拉桥监测系统对数据的采集采用远距离与近距离相结合，主要监测桥梁应变力的变化、位移偏移量以及主体结构温度随环境温度的变化。Kingston桥的安全监测系统主要采集温度、风力、位移与应变信息，且增加了自动报警功能。一旦风速超过预设值或桥梁振动异常，报警装置自动开启，用以警示桥梁管理部门，为桥梁的管理与维护提供安全保障。此后，随着桥梁隧道等设施的安全监测日益受到重视，越来越多的国家开始在一些新建和既有的重要桥梁上建立综合监测系统。新兴的科学技术如通信技术、信息处理技术、传感技术等也被广泛应用到交通沿线设施的安全、健康监测。如丹麦的Great  Belt  East悬索桥、挪威的SKarnsundet斜拉桥与英国的Flintshire独塔斜拉桥等。在隧道方面，日本于1990年制定《铁路隧道加固维修手册》，主要以隧道的结构参数如：裂缝、滑动、衬砌变形等为主要指标全面评估隧道的安全状况。此后，日本又利用激光扫描电子成像技术研制出隧道衬砌表面扫描摄影车，能够检测识别仅为1mm的裂缝，且不受隧道内光线明暗的影响。此外，除了能够全方位的对隧道监测外，还具备图像分析功能，能够将监测到的裂缝、脱落与漏水的状况绘制成图，简洁、明了。2005年，瑞士国家铁路部门制定了《隧道结构维修》与《隧道主检测手册》，将隧道的检测流程规范化，并对相关的检测方法、结果评定作了详细的说明。我国的铁路沿线设施的监测从20世纪90年代开始，进行了相关的探究与实践，在部分大型桥梁、隧道上建立了综合安全健康监测系统。例如上海徐浦大桥，其健康安全综合监测系统涵盖了众多监测项目：车辆荷载、温度、挠度变化、桥梁振动、斜拉索振动与索力等。此外，还有安装了当前世界最大规模的实时安全监测系统—“风和结构健康监测系统”的香港青马大桥、汲水门大桥和九江大桥。其布设了多达265个传感器用于采集桥梁各项性能指标以保证桥梁的安全运营。而在隧道方面，自1988年开始，西南交大与广州铁路局在铁道部的协调下，共同合作，以大瑶山隧道为平台，开展长隧道养护维修和管理方法的研究，共同研发了隧道病害诊断、整治方法的专家系统。在2001年，铁道部制定了“铁路运营隧道安全评估及病害综合整治”研究项目，由北京交通大学牵头，联合多家相关科研单位共同开展了隧的道病害分析、理论研究等工作。在历经三年多的时间里，科研人员对运营中的共计103座隧道进行了全面的勘察、监测，给出了相关的安全评估报告。最后，在相关理论及其大量实践数据的基础上，研究人员共同制定了《铁路运营隧道衬砌安全等级评定暂行规定》，用于指导铁路隧道的修建、维护与监测。铁路沿线设施监测系统。</w:t>
      </w:r>
    </w:p>
    <w:p>
      <w:p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未来的研究与发展方向集中于以下方面:</w:t>
      </w:r>
    </w:p>
    <w:p>
      <w:pPr>
        <w:numPr>
          <w:ilvl w:val="0"/>
          <w:numId w:val="1"/>
        </w:num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加强传感器布设研究，提高系统的效率。</w:t>
      </w:r>
    </w:p>
    <w:p>
      <w:pPr>
        <w:numPr>
          <w:ilvl w:val="0"/>
          <w:numId w:val="1"/>
        </w:num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将监测系统与网络相连接，共享实时监测的数据信息。</w:t>
      </w:r>
    </w:p>
    <w:p>
      <w:pPr>
        <w:numPr>
          <w:ilvl w:val="0"/>
          <w:numId w:val="1"/>
        </w:num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提高系统的智能化，系统除了具备数据采集、处理等功能外，要与自动识别系统理论知识相结合，使其具有自动识别诊断和反馈的功能。</w:t>
      </w:r>
    </w:p>
    <w:p>
      <w:pPr>
        <w:numPr>
          <w:ilvl w:val="0"/>
          <w:numId w:val="1"/>
        </w:numPr>
        <w:adjustRightInd w:val="0"/>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铁路沿线设施监测系统可靠性的探究。</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通过在铁路沿线安装</w:t>
      </w:r>
      <w:r>
        <w:rPr>
          <w:rFonts w:hint="eastAsia" w:ascii="宋体" w:hAnsi="宋体" w:eastAsia="宋体" w:cs="宋体"/>
          <w:sz w:val="24"/>
          <w:szCs w:val="24"/>
          <w:lang w:val="en-US" w:eastAsia="zh-CN"/>
        </w:rPr>
        <w:t>视</w:t>
      </w:r>
      <w:r>
        <w:rPr>
          <w:rFonts w:hint="eastAsia" w:ascii="宋体" w:hAnsi="宋体" w:eastAsia="宋体" w:cs="宋体"/>
          <w:sz w:val="24"/>
          <w:szCs w:val="24"/>
        </w:rPr>
        <w:t>频监控设备，铁路管理部门能够实现对各监控点多画面的实时监控、录像、远程遥控、报警处理和权限分配</w:t>
      </w:r>
      <w:r>
        <w:rPr>
          <w:rFonts w:hint="eastAsia" w:ascii="宋体" w:hAnsi="宋体" w:eastAsia="宋体" w:cs="宋体"/>
          <w:sz w:val="24"/>
          <w:szCs w:val="24"/>
          <w:lang w:eastAsia="zh-CN"/>
        </w:rPr>
        <w:t>，</w:t>
      </w:r>
      <w:r>
        <w:rPr>
          <w:rFonts w:hint="eastAsia" w:ascii="宋体" w:hAnsi="宋体" w:eastAsia="宋体" w:cs="宋体"/>
          <w:sz w:val="24"/>
          <w:szCs w:val="24"/>
        </w:rPr>
        <w:t>一</w:t>
      </w:r>
      <w:r>
        <w:rPr>
          <w:rFonts w:hint="eastAsia" w:ascii="宋体" w:hAnsi="宋体" w:eastAsia="宋体" w:cs="宋体"/>
          <w:sz w:val="24"/>
          <w:szCs w:val="24"/>
          <w:lang w:val="en-US" w:eastAsia="zh-CN"/>
        </w:rPr>
        <w:t>旦</w:t>
      </w:r>
      <w:r>
        <w:rPr>
          <w:rFonts w:hint="eastAsia" w:ascii="宋体" w:hAnsi="宋体" w:eastAsia="宋体" w:cs="宋体"/>
          <w:sz w:val="24"/>
          <w:szCs w:val="24"/>
        </w:rPr>
        <w:t>遇有突发事件</w:t>
      </w:r>
      <w:r>
        <w:rPr>
          <w:rFonts w:hint="eastAsia" w:ascii="宋体" w:hAnsi="宋体" w:eastAsia="宋体" w:cs="宋体"/>
          <w:sz w:val="24"/>
          <w:szCs w:val="24"/>
          <w:lang w:eastAsia="zh-CN"/>
        </w:rPr>
        <w:t>，</w:t>
      </w:r>
      <w:r>
        <w:rPr>
          <w:rFonts w:hint="eastAsia" w:ascii="宋体" w:hAnsi="宋体" w:eastAsia="宋体" w:cs="宋体"/>
          <w:sz w:val="24"/>
          <w:szCs w:val="24"/>
        </w:rPr>
        <w:t>可以及时调看现场画面并进行实时录像</w:t>
      </w:r>
      <w:r>
        <w:rPr>
          <w:rFonts w:hint="eastAsia" w:ascii="宋体" w:hAnsi="宋体" w:eastAsia="宋体" w:cs="宋体"/>
          <w:sz w:val="24"/>
          <w:szCs w:val="24"/>
          <w:lang w:eastAsia="zh-CN"/>
        </w:rPr>
        <w:t>，</w:t>
      </w:r>
      <w:r>
        <w:rPr>
          <w:rFonts w:hint="eastAsia" w:ascii="宋体" w:hAnsi="宋体" w:eastAsia="宋体" w:cs="宋体"/>
          <w:sz w:val="24"/>
          <w:szCs w:val="24"/>
        </w:rPr>
        <w:t>记</w:t>
      </w:r>
      <w:r>
        <w:rPr>
          <w:rFonts w:hint="eastAsia" w:ascii="宋体" w:hAnsi="宋体" w:eastAsia="宋体" w:cs="宋体"/>
          <w:sz w:val="24"/>
          <w:szCs w:val="24"/>
          <w:lang w:val="en-US" w:eastAsia="zh-CN"/>
        </w:rPr>
        <w:t>录</w:t>
      </w:r>
      <w:r>
        <w:rPr>
          <w:rFonts w:hint="eastAsia" w:ascii="宋体" w:hAnsi="宋体" w:eastAsia="宋体" w:cs="宋体"/>
          <w:sz w:val="24"/>
          <w:szCs w:val="24"/>
        </w:rPr>
        <w:t>事件发生的时</w:t>
      </w:r>
      <w:r>
        <w:rPr>
          <w:rFonts w:hint="eastAsia" w:ascii="宋体" w:hAnsi="宋体" w:eastAsia="宋体" w:cs="宋体"/>
          <w:sz w:val="24"/>
          <w:szCs w:val="24"/>
          <w:lang w:val="en-US" w:eastAsia="zh-CN"/>
        </w:rPr>
        <w:t>间</w:t>
      </w:r>
      <w:r>
        <w:rPr>
          <w:rFonts w:hint="eastAsia" w:ascii="宋体" w:hAnsi="宋体" w:eastAsia="宋体" w:cs="宋体"/>
          <w:sz w:val="24"/>
          <w:szCs w:val="24"/>
        </w:rPr>
        <w:t>、地点</w:t>
      </w:r>
      <w:r>
        <w:rPr>
          <w:rFonts w:hint="eastAsia" w:ascii="宋体" w:hAnsi="宋体" w:eastAsia="宋体" w:cs="宋体"/>
          <w:sz w:val="24"/>
          <w:szCs w:val="24"/>
          <w:lang w:eastAsia="zh-CN"/>
        </w:rPr>
        <w:t>，</w:t>
      </w:r>
      <w:r>
        <w:rPr>
          <w:rFonts w:hint="eastAsia" w:ascii="宋体" w:hAnsi="宋体" w:eastAsia="宋体" w:cs="宋体"/>
          <w:sz w:val="24"/>
          <w:szCs w:val="24"/>
        </w:rPr>
        <w:t>并</w:t>
      </w:r>
      <w:r>
        <w:rPr>
          <w:rFonts w:hint="eastAsia" w:ascii="宋体" w:hAnsi="宋体" w:eastAsia="宋体" w:cs="宋体"/>
          <w:sz w:val="24"/>
          <w:szCs w:val="24"/>
          <w:lang w:val="en-US" w:eastAsia="zh-CN"/>
        </w:rPr>
        <w:t>实</w:t>
      </w:r>
      <w:r>
        <w:rPr>
          <w:rFonts w:hint="eastAsia" w:ascii="宋体" w:hAnsi="宋体" w:eastAsia="宋体" w:cs="宋体"/>
          <w:sz w:val="24"/>
          <w:szCs w:val="24"/>
        </w:rPr>
        <w:t>时报警和处理</w:t>
      </w:r>
      <w:r>
        <w:rPr>
          <w:rFonts w:hint="eastAsia" w:ascii="宋体" w:hAnsi="宋体" w:eastAsia="宋体" w:cs="宋体"/>
          <w:sz w:val="24"/>
          <w:szCs w:val="24"/>
          <w:lang w:eastAsia="zh-CN"/>
        </w:rPr>
        <w:t>，</w:t>
      </w:r>
      <w:r>
        <w:rPr>
          <w:rFonts w:hint="eastAsia" w:ascii="宋体" w:hAnsi="宋体" w:eastAsia="宋体" w:cs="宋体"/>
          <w:sz w:val="24"/>
          <w:szCs w:val="24"/>
        </w:rPr>
        <w:t>事后还可对相关视频资料进行查询分析</w:t>
      </w:r>
      <w:r>
        <w:rPr>
          <w:rFonts w:hint="eastAsia" w:ascii="宋体" w:hAnsi="宋体" w:eastAsia="宋体" w:cs="宋体"/>
          <w:sz w:val="24"/>
          <w:szCs w:val="24"/>
          <w:lang w:eastAsia="zh-CN"/>
        </w:rPr>
        <w:t>。</w:t>
      </w:r>
      <w:r>
        <w:rPr>
          <w:rFonts w:hint="eastAsia" w:ascii="宋体" w:hAnsi="宋体" w:eastAsia="宋体" w:cs="宋体"/>
          <w:sz w:val="24"/>
          <w:szCs w:val="24"/>
        </w:rPr>
        <w:t>目前</w:t>
      </w:r>
      <w:r>
        <w:rPr>
          <w:rFonts w:hint="eastAsia" w:ascii="宋体" w:hAnsi="宋体" w:eastAsia="宋体" w:cs="宋体"/>
          <w:sz w:val="24"/>
          <w:szCs w:val="24"/>
          <w:lang w:eastAsia="zh-CN"/>
        </w:rPr>
        <w:t>，</w:t>
      </w:r>
      <w:r>
        <w:rPr>
          <w:rFonts w:hint="eastAsia" w:ascii="宋体" w:hAnsi="宋体" w:eastAsia="宋体" w:cs="宋体"/>
          <w:sz w:val="24"/>
          <w:szCs w:val="24"/>
        </w:rPr>
        <w:t>国内铁路视频监控系统由众多子系统组成</w:t>
      </w:r>
      <w:r>
        <w:rPr>
          <w:rFonts w:hint="eastAsia" w:ascii="宋体" w:hAnsi="宋体" w:eastAsia="宋体" w:cs="宋体"/>
          <w:sz w:val="24"/>
          <w:szCs w:val="24"/>
          <w:lang w:eastAsia="zh-CN"/>
        </w:rPr>
        <w:t>，</w:t>
      </w:r>
      <w:r>
        <w:rPr>
          <w:rFonts w:hint="eastAsia" w:ascii="宋体" w:hAnsi="宋体" w:eastAsia="宋体" w:cs="宋体"/>
          <w:sz w:val="24"/>
          <w:szCs w:val="24"/>
        </w:rPr>
        <w:t>它主要包括车</w:t>
      </w:r>
      <w:r>
        <w:rPr>
          <w:rFonts w:hint="eastAsia" w:ascii="宋体" w:hAnsi="宋体" w:eastAsia="宋体" w:cs="宋体"/>
          <w:sz w:val="24"/>
          <w:szCs w:val="24"/>
          <w:lang w:val="en-US" w:eastAsia="zh-CN"/>
        </w:rPr>
        <w:t>/</w:t>
      </w:r>
      <w:r>
        <w:rPr>
          <w:rFonts w:hint="eastAsia" w:ascii="宋体" w:hAnsi="宋体" w:eastAsia="宋体" w:cs="宋体"/>
          <w:sz w:val="24"/>
          <w:szCs w:val="24"/>
        </w:rPr>
        <w:t>机务站段调度视频监控子</w:t>
      </w:r>
      <w:r>
        <w:rPr>
          <w:rFonts w:hint="eastAsia" w:ascii="宋体" w:hAnsi="宋体" w:eastAsia="宋体" w:cs="宋体"/>
          <w:sz w:val="24"/>
          <w:szCs w:val="24"/>
          <w:lang w:val="en-US" w:eastAsia="zh-CN"/>
        </w:rPr>
        <w:t>系</w:t>
      </w:r>
      <w:r>
        <w:rPr>
          <w:rFonts w:hint="eastAsia" w:ascii="宋体" w:hAnsi="宋体" w:eastAsia="宋体" w:cs="宋体"/>
          <w:sz w:val="24"/>
          <w:szCs w:val="24"/>
        </w:rPr>
        <w:t>统</w:t>
      </w:r>
      <w:r>
        <w:rPr>
          <w:rFonts w:hint="eastAsia" w:ascii="宋体" w:hAnsi="宋体" w:eastAsia="宋体" w:cs="宋体"/>
          <w:sz w:val="24"/>
          <w:szCs w:val="24"/>
          <w:lang w:eastAsia="zh-CN"/>
        </w:rPr>
        <w:t>、</w:t>
      </w:r>
      <w:r>
        <w:rPr>
          <w:rFonts w:hint="eastAsia" w:ascii="宋体" w:hAnsi="宋体" w:eastAsia="宋体" w:cs="宋体"/>
          <w:sz w:val="24"/>
          <w:szCs w:val="24"/>
        </w:rPr>
        <w:t>火车站客运服务视频监控子系统</w:t>
      </w:r>
      <w:r>
        <w:rPr>
          <w:rFonts w:hint="eastAsia" w:ascii="宋体" w:hAnsi="宋体" w:eastAsia="宋体" w:cs="宋体"/>
          <w:sz w:val="24"/>
          <w:szCs w:val="24"/>
          <w:lang w:eastAsia="zh-CN"/>
        </w:rPr>
        <w:t>、</w:t>
      </w:r>
      <w:r>
        <w:rPr>
          <w:rFonts w:hint="eastAsia" w:ascii="宋体" w:hAnsi="宋体" w:eastAsia="宋体" w:cs="宋体"/>
          <w:sz w:val="24"/>
          <w:szCs w:val="24"/>
        </w:rPr>
        <w:t>场与</w:t>
      </w:r>
      <w:r>
        <w:rPr>
          <w:rFonts w:hint="eastAsia" w:ascii="宋体" w:hAnsi="宋体" w:eastAsia="宋体" w:cs="宋体"/>
          <w:sz w:val="24"/>
          <w:szCs w:val="24"/>
          <w:lang w:val="en-US" w:eastAsia="zh-CN"/>
        </w:rPr>
        <w:t>枢</w:t>
      </w:r>
      <w:r>
        <w:rPr>
          <w:rFonts w:hint="eastAsia" w:ascii="宋体" w:hAnsi="宋体" w:eastAsia="宋体" w:cs="宋体"/>
          <w:sz w:val="24"/>
          <w:szCs w:val="24"/>
        </w:rPr>
        <w:t>纽站运输服务视频监控子系统</w:t>
      </w:r>
      <w:r>
        <w:rPr>
          <w:rFonts w:hint="eastAsia" w:ascii="宋体" w:hAnsi="宋体" w:eastAsia="宋体" w:cs="宋体"/>
          <w:sz w:val="24"/>
          <w:szCs w:val="24"/>
          <w:lang w:eastAsia="zh-CN"/>
        </w:rPr>
        <w:t>、</w:t>
      </w:r>
      <w:r>
        <w:rPr>
          <w:rFonts w:hint="eastAsia" w:ascii="宋体" w:hAnsi="宋体" w:eastAsia="宋体" w:cs="宋体"/>
          <w:sz w:val="24"/>
          <w:szCs w:val="24"/>
        </w:rPr>
        <w:t>铁路夜间防灾安全视频监控子系统</w:t>
      </w:r>
      <w:r>
        <w:rPr>
          <w:rFonts w:hint="eastAsia" w:ascii="宋体" w:hAnsi="宋体" w:eastAsia="宋体" w:cs="宋体"/>
          <w:sz w:val="24"/>
          <w:szCs w:val="24"/>
          <w:lang w:eastAsia="zh-CN"/>
        </w:rPr>
        <w:t>、</w:t>
      </w:r>
      <w:r>
        <w:rPr>
          <w:rFonts w:hint="eastAsia" w:ascii="宋体" w:hAnsi="宋体" w:eastAsia="宋体" w:cs="宋体"/>
          <w:sz w:val="24"/>
          <w:szCs w:val="24"/>
        </w:rPr>
        <w:t>铁路牵引电站</w:t>
      </w:r>
      <w:r>
        <w:rPr>
          <w:rFonts w:hint="eastAsia" w:ascii="宋体" w:hAnsi="宋体" w:eastAsia="宋体" w:cs="宋体"/>
          <w:sz w:val="24"/>
          <w:szCs w:val="24"/>
          <w:lang w:eastAsia="zh-CN"/>
        </w:rPr>
        <w:t>、</w:t>
      </w:r>
      <w:r>
        <w:rPr>
          <w:rFonts w:hint="eastAsia" w:ascii="宋体" w:hAnsi="宋体" w:eastAsia="宋体" w:cs="宋体"/>
          <w:sz w:val="24"/>
          <w:szCs w:val="24"/>
        </w:rPr>
        <w:t>机房视频监控</w:t>
      </w:r>
      <w:r>
        <w:rPr>
          <w:rFonts w:hint="eastAsia" w:ascii="宋体" w:hAnsi="宋体" w:eastAsia="宋体" w:cs="宋体"/>
          <w:sz w:val="24"/>
          <w:szCs w:val="24"/>
          <w:lang w:val="en-US" w:eastAsia="zh-CN"/>
        </w:rPr>
        <w:t>子</w:t>
      </w:r>
      <w:r>
        <w:rPr>
          <w:rFonts w:hint="eastAsia" w:ascii="宋体" w:hAnsi="宋体" w:eastAsia="宋体" w:cs="宋体"/>
          <w:sz w:val="24"/>
          <w:szCs w:val="24"/>
        </w:rPr>
        <w:t>系统等</w:t>
      </w:r>
      <w:r>
        <w:rPr>
          <w:rFonts w:hint="eastAsia" w:ascii="宋体" w:hAnsi="宋体" w:eastAsia="宋体" w:cs="宋体"/>
          <w:sz w:val="24"/>
          <w:szCs w:val="24"/>
          <w:lang w:eastAsia="zh-CN"/>
        </w:rPr>
        <w:t>。</w:t>
      </w:r>
      <w:r>
        <w:rPr>
          <w:rFonts w:hint="eastAsia" w:ascii="宋体" w:hAnsi="宋体" w:eastAsia="宋体" w:cs="宋体"/>
          <w:sz w:val="24"/>
          <w:szCs w:val="24"/>
        </w:rPr>
        <w:t>车</w:t>
      </w:r>
      <w:r>
        <w:rPr>
          <w:rFonts w:hint="eastAsia" w:ascii="宋体" w:hAnsi="宋体" w:eastAsia="宋体" w:cs="宋体"/>
          <w:sz w:val="24"/>
          <w:szCs w:val="24"/>
          <w:lang w:val="en-US" w:eastAsia="zh-CN"/>
        </w:rPr>
        <w:t>/</w:t>
      </w:r>
      <w:r>
        <w:rPr>
          <w:rFonts w:hint="eastAsia" w:ascii="宋体" w:hAnsi="宋体" w:eastAsia="宋体" w:cs="宋体"/>
          <w:sz w:val="24"/>
          <w:szCs w:val="24"/>
        </w:rPr>
        <w:t>机务站段调度视频监控子系统主要用于各重要</w:t>
      </w:r>
      <w:r>
        <w:rPr>
          <w:rFonts w:hint="eastAsia" w:ascii="宋体" w:hAnsi="宋体" w:eastAsia="宋体" w:cs="宋体"/>
          <w:sz w:val="24"/>
          <w:szCs w:val="24"/>
          <w:lang w:val="en-US" w:eastAsia="zh-CN"/>
        </w:rPr>
        <w:t>道</w:t>
      </w:r>
      <w:r>
        <w:rPr>
          <w:rFonts w:hint="eastAsia" w:ascii="宋体" w:hAnsi="宋体" w:eastAsia="宋体" w:cs="宋体"/>
          <w:sz w:val="24"/>
          <w:szCs w:val="24"/>
        </w:rPr>
        <w:t>口、编组站路口、站台</w:t>
      </w:r>
      <w:r>
        <w:rPr>
          <w:rFonts w:hint="eastAsia" w:ascii="宋体" w:hAnsi="宋体" w:eastAsia="宋体" w:cs="宋体"/>
          <w:sz w:val="24"/>
          <w:szCs w:val="24"/>
          <w:lang w:eastAsia="zh-CN"/>
        </w:rPr>
        <w:t>、</w:t>
      </w:r>
      <w:r>
        <w:rPr>
          <w:rFonts w:hint="eastAsia" w:ascii="宋体" w:hAnsi="宋体" w:eastAsia="宋体" w:cs="宋体"/>
          <w:sz w:val="24"/>
          <w:szCs w:val="24"/>
        </w:rPr>
        <w:t>道岔咽喉</w:t>
      </w:r>
      <w:r>
        <w:rPr>
          <w:rFonts w:hint="eastAsia" w:ascii="宋体" w:hAnsi="宋体" w:eastAsia="宋体" w:cs="宋体"/>
          <w:sz w:val="24"/>
          <w:szCs w:val="24"/>
          <w:lang w:val="en-US" w:eastAsia="zh-CN"/>
        </w:rPr>
        <w:t>口</w:t>
      </w:r>
      <w:r>
        <w:rPr>
          <w:rFonts w:hint="eastAsia" w:ascii="宋体" w:hAnsi="宋体" w:eastAsia="宋体" w:cs="宋体"/>
          <w:sz w:val="24"/>
          <w:szCs w:val="24"/>
        </w:rPr>
        <w:t>等</w:t>
      </w:r>
      <w:r>
        <w:rPr>
          <w:rFonts w:hint="eastAsia" w:ascii="宋体" w:hAnsi="宋体" w:eastAsia="宋体" w:cs="宋体"/>
          <w:sz w:val="24"/>
          <w:szCs w:val="24"/>
          <w:lang w:val="en-US" w:eastAsia="zh-CN"/>
        </w:rPr>
        <w:t>地</w:t>
      </w:r>
      <w:r>
        <w:rPr>
          <w:rFonts w:hint="eastAsia" w:ascii="宋体" w:hAnsi="宋体" w:eastAsia="宋体" w:cs="宋体"/>
          <w:sz w:val="24"/>
          <w:szCs w:val="24"/>
        </w:rPr>
        <w:t>的监控</w:t>
      </w:r>
      <w:r>
        <w:rPr>
          <w:rFonts w:hint="eastAsia" w:ascii="宋体" w:hAnsi="宋体" w:eastAsia="宋体" w:cs="宋体"/>
          <w:sz w:val="24"/>
          <w:szCs w:val="24"/>
          <w:lang w:eastAsia="zh-CN"/>
        </w:rPr>
        <w:t>；</w:t>
      </w:r>
      <w:r>
        <w:rPr>
          <w:rFonts w:hint="eastAsia" w:ascii="宋体" w:hAnsi="宋体" w:eastAsia="宋体" w:cs="宋体"/>
          <w:sz w:val="24"/>
          <w:szCs w:val="24"/>
        </w:rPr>
        <w:t>火车站客运服务视频监控子系统则主要针对候车室、站前广场，售票厅、站台等区域的监控通过以上两个监控子系统</w:t>
      </w:r>
      <w:r>
        <w:rPr>
          <w:rFonts w:hint="eastAsia" w:ascii="宋体" w:hAnsi="宋体" w:eastAsia="宋体" w:cs="宋体"/>
          <w:sz w:val="24"/>
          <w:szCs w:val="24"/>
          <w:lang w:eastAsia="zh-CN"/>
        </w:rPr>
        <w:t>。</w:t>
      </w:r>
      <w:r>
        <w:rPr>
          <w:rFonts w:hint="eastAsia" w:ascii="宋体" w:hAnsi="宋体" w:eastAsia="宋体" w:cs="宋体"/>
          <w:sz w:val="24"/>
          <w:szCs w:val="24"/>
        </w:rPr>
        <w:t>铁道部门可直接提取来自各重要道口、编组站、路口、站台及候车室、站内站外、售票厅等咽喉区域的视频图像</w:t>
      </w:r>
      <w:r>
        <w:rPr>
          <w:rFonts w:hint="eastAsia" w:ascii="宋体" w:hAnsi="宋体" w:eastAsia="宋体" w:cs="宋体"/>
          <w:sz w:val="24"/>
          <w:szCs w:val="24"/>
          <w:lang w:eastAsia="zh-CN"/>
        </w:rPr>
        <w:t>，</w:t>
      </w:r>
      <w:r>
        <w:rPr>
          <w:rFonts w:hint="eastAsia" w:ascii="宋体" w:hAnsi="宋体" w:eastAsia="宋体" w:cs="宋体"/>
          <w:sz w:val="24"/>
          <w:szCs w:val="24"/>
        </w:rPr>
        <w:t>能够有效地解</w:t>
      </w:r>
      <w:r>
        <w:rPr>
          <w:rFonts w:hint="eastAsia" w:ascii="宋体" w:hAnsi="宋体" w:eastAsia="宋体" w:cs="宋体"/>
          <w:sz w:val="24"/>
          <w:szCs w:val="24"/>
          <w:lang w:val="en-US" w:eastAsia="zh-CN"/>
        </w:rPr>
        <w:t>决</w:t>
      </w:r>
      <w:r>
        <w:rPr>
          <w:rFonts w:hint="eastAsia" w:ascii="宋体" w:hAnsi="宋体" w:eastAsia="宋体" w:cs="宋体"/>
          <w:sz w:val="24"/>
          <w:szCs w:val="24"/>
        </w:rPr>
        <w:t>候车室盗抢、售票人员故意</w:t>
      </w:r>
      <w:r>
        <w:rPr>
          <w:rFonts w:hint="eastAsia" w:ascii="宋体" w:hAnsi="宋体" w:eastAsia="宋体" w:cs="宋体"/>
          <w:sz w:val="24"/>
          <w:szCs w:val="24"/>
          <w:lang w:val="en-US" w:eastAsia="zh-CN"/>
        </w:rPr>
        <w:t>滞</w:t>
      </w:r>
      <w:r>
        <w:rPr>
          <w:rFonts w:hint="eastAsia" w:ascii="宋体" w:hAnsi="宋体" w:eastAsia="宋体" w:cs="宋体"/>
          <w:sz w:val="24"/>
          <w:szCs w:val="24"/>
        </w:rPr>
        <w:t>留热点线路火车票、调度处理不</w:t>
      </w:r>
      <w:r>
        <w:rPr>
          <w:rFonts w:hint="eastAsia" w:ascii="宋体" w:hAnsi="宋体" w:eastAsia="宋体" w:cs="宋体"/>
          <w:sz w:val="24"/>
          <w:szCs w:val="24"/>
          <w:lang w:val="en-US" w:eastAsia="zh-CN"/>
        </w:rPr>
        <w:t>按</w:t>
      </w:r>
      <w:r>
        <w:rPr>
          <w:rFonts w:hint="eastAsia" w:ascii="宋体" w:hAnsi="宋体" w:eastAsia="宋体" w:cs="宋体"/>
          <w:sz w:val="24"/>
          <w:szCs w:val="24"/>
        </w:rPr>
        <w:t>时</w:t>
      </w:r>
      <w:r>
        <w:rPr>
          <w:rFonts w:hint="eastAsia" w:ascii="宋体" w:hAnsi="宋体" w:eastAsia="宋体" w:cs="宋体"/>
          <w:sz w:val="24"/>
          <w:szCs w:val="24"/>
          <w:lang w:val="en-US" w:eastAsia="zh-CN"/>
        </w:rPr>
        <w:t>间</w:t>
      </w:r>
      <w:r>
        <w:rPr>
          <w:rFonts w:hint="eastAsia" w:ascii="宋体" w:hAnsi="宋体" w:eastAsia="宋体" w:cs="宋体"/>
          <w:sz w:val="24"/>
          <w:szCs w:val="24"/>
        </w:rPr>
        <w:t>来的车辆误点等问题，从而很好地满足了铁路正常运营的安全需要。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早在八五规划期间</w:t>
      </w:r>
      <w:r>
        <w:rPr>
          <w:rFonts w:hint="eastAsia" w:ascii="宋体" w:hAnsi="宋体" w:eastAsia="宋体" w:cs="宋体"/>
          <w:sz w:val="24"/>
          <w:szCs w:val="24"/>
          <w:lang w:eastAsia="zh-CN"/>
        </w:rPr>
        <w:t>，</w:t>
      </w:r>
      <w:r>
        <w:rPr>
          <w:rFonts w:hint="eastAsia" w:ascii="宋体" w:hAnsi="宋体" w:eastAsia="宋体" w:cs="宋体"/>
          <w:sz w:val="24"/>
          <w:szCs w:val="24"/>
        </w:rPr>
        <w:t>我国铁路行业就引入了以上的视</w:t>
      </w:r>
      <w:r>
        <w:rPr>
          <w:rFonts w:hint="eastAsia" w:ascii="宋体" w:hAnsi="宋体" w:eastAsia="宋体" w:cs="宋体"/>
          <w:sz w:val="24"/>
          <w:szCs w:val="24"/>
          <w:lang w:val="en-US" w:eastAsia="zh-CN"/>
        </w:rPr>
        <w:t>频</w:t>
      </w:r>
      <w:r>
        <w:rPr>
          <w:rFonts w:hint="eastAsia" w:ascii="宋体" w:hAnsi="宋体" w:eastAsia="宋体" w:cs="宋体"/>
          <w:sz w:val="24"/>
          <w:szCs w:val="24"/>
        </w:rPr>
        <w:t>监控系统经过多年的发展</w:t>
      </w:r>
      <w:r>
        <w:rPr>
          <w:rFonts w:hint="eastAsia" w:ascii="宋体" w:hAnsi="宋体" w:eastAsia="宋体" w:cs="宋体"/>
          <w:sz w:val="24"/>
          <w:szCs w:val="24"/>
          <w:lang w:eastAsia="zh-CN"/>
        </w:rPr>
        <w:t>，</w:t>
      </w:r>
      <w:r>
        <w:rPr>
          <w:rFonts w:hint="eastAsia" w:ascii="宋体" w:hAnsi="宋体" w:eastAsia="宋体" w:cs="宋体"/>
          <w:sz w:val="24"/>
          <w:szCs w:val="24"/>
        </w:rPr>
        <w:t>目前其在整个铁路领域中得到</w:t>
      </w:r>
      <w:r>
        <w:rPr>
          <w:rFonts w:hint="eastAsia" w:ascii="宋体" w:hAnsi="宋体" w:eastAsia="宋体" w:cs="宋体"/>
          <w:sz w:val="24"/>
          <w:szCs w:val="24"/>
          <w:lang w:val="en-US" w:eastAsia="zh-CN"/>
        </w:rPr>
        <w:t>了</w:t>
      </w:r>
      <w:r>
        <w:rPr>
          <w:rFonts w:hint="eastAsia" w:ascii="宋体" w:hAnsi="宋体" w:eastAsia="宋体" w:cs="宋体"/>
          <w:sz w:val="24"/>
          <w:szCs w:val="24"/>
        </w:rPr>
        <w:t>很大的普</w:t>
      </w:r>
      <w:r>
        <w:rPr>
          <w:rFonts w:hint="eastAsia" w:ascii="宋体" w:hAnsi="宋体" w:eastAsia="宋体" w:cs="宋体"/>
          <w:sz w:val="24"/>
          <w:szCs w:val="24"/>
          <w:lang w:val="en-US" w:eastAsia="zh-CN"/>
        </w:rPr>
        <w:t>及</w:t>
      </w:r>
      <w:r>
        <w:rPr>
          <w:rFonts w:hint="eastAsia" w:ascii="宋体" w:hAnsi="宋体" w:eastAsia="宋体" w:cs="宋体"/>
          <w:sz w:val="24"/>
          <w:szCs w:val="24"/>
        </w:rPr>
        <w:t>，在东部发速地区更是得到了大规模的应用。</w:t>
      </w:r>
      <w:r>
        <w:rPr>
          <w:rFonts w:hint="eastAsia" w:ascii="宋体" w:hAnsi="宋体" w:eastAsia="宋体" w:cs="宋体"/>
          <w:sz w:val="24"/>
          <w:szCs w:val="24"/>
          <w:lang w:val="en-US" w:eastAsia="zh-CN"/>
        </w:rPr>
        <w:t>相</w:t>
      </w:r>
      <w:r>
        <w:rPr>
          <w:rFonts w:hint="eastAsia" w:ascii="宋体" w:hAnsi="宋体" w:eastAsia="宋体" w:cs="宋体"/>
          <w:sz w:val="24"/>
          <w:szCs w:val="24"/>
        </w:rPr>
        <w:t>关的统计数据表明</w:t>
      </w:r>
      <w:r>
        <w:rPr>
          <w:rFonts w:hint="eastAsia" w:ascii="宋体" w:hAnsi="宋体" w:eastAsia="宋体" w:cs="宋体"/>
          <w:sz w:val="24"/>
          <w:szCs w:val="24"/>
          <w:lang w:eastAsia="zh-CN"/>
        </w:rPr>
        <w:t>，</w:t>
      </w:r>
      <w:r>
        <w:rPr>
          <w:rFonts w:hint="eastAsia" w:ascii="宋体" w:hAnsi="宋体" w:eastAsia="宋体" w:cs="宋体"/>
          <w:sz w:val="24"/>
          <w:szCs w:val="24"/>
        </w:rPr>
        <w:t>目前我国铁路安防监控系统应用范围最广的就是车</w:t>
      </w:r>
      <w:r>
        <w:rPr>
          <w:rFonts w:hint="eastAsia" w:ascii="宋体" w:hAnsi="宋体" w:eastAsia="宋体" w:cs="宋体"/>
          <w:sz w:val="24"/>
          <w:szCs w:val="24"/>
          <w:lang w:val="en-US" w:eastAsia="zh-CN"/>
        </w:rPr>
        <w:t>/</w:t>
      </w:r>
      <w:r>
        <w:rPr>
          <w:rFonts w:hint="eastAsia" w:ascii="宋体" w:hAnsi="宋体" w:eastAsia="宋体" w:cs="宋体"/>
          <w:sz w:val="24"/>
          <w:szCs w:val="24"/>
        </w:rPr>
        <w:t>机务站段调度视频监控子系统和火车站客运服务</w:t>
      </w:r>
      <w:r>
        <w:rPr>
          <w:rFonts w:hint="eastAsia" w:ascii="宋体" w:hAnsi="宋体" w:eastAsia="宋体" w:cs="宋体"/>
          <w:sz w:val="24"/>
          <w:szCs w:val="24"/>
          <w:lang w:val="en-US" w:eastAsia="zh-CN"/>
        </w:rPr>
        <w:t>视</w:t>
      </w:r>
      <w:r>
        <w:rPr>
          <w:rFonts w:hint="eastAsia" w:ascii="宋体" w:hAnsi="宋体" w:eastAsia="宋体" w:cs="宋体"/>
          <w:sz w:val="24"/>
          <w:szCs w:val="24"/>
        </w:rPr>
        <w:t>频监控子系统</w:t>
      </w:r>
      <w:r>
        <w:rPr>
          <w:rFonts w:hint="eastAsia" w:ascii="宋体" w:hAnsi="宋体" w:eastAsia="宋体" w:cs="宋体"/>
          <w:sz w:val="24"/>
          <w:szCs w:val="24"/>
          <w:lang w:eastAsia="zh-CN"/>
        </w:rPr>
        <w:t>，</w:t>
      </w:r>
      <w:r>
        <w:rPr>
          <w:rFonts w:hint="eastAsia" w:ascii="宋体" w:hAnsi="宋体" w:eastAsia="宋体" w:cs="宋体"/>
          <w:sz w:val="24"/>
          <w:szCs w:val="24"/>
        </w:rPr>
        <w:t>其普及程度达到了75％。今后</w:t>
      </w:r>
      <w:r>
        <w:rPr>
          <w:rFonts w:hint="eastAsia" w:ascii="宋体" w:hAnsi="宋体" w:eastAsia="宋体" w:cs="宋体"/>
          <w:sz w:val="24"/>
          <w:szCs w:val="24"/>
          <w:lang w:eastAsia="zh-CN"/>
        </w:rPr>
        <w:t>，</w:t>
      </w:r>
      <w:r>
        <w:rPr>
          <w:rFonts w:hint="eastAsia" w:ascii="宋体" w:hAnsi="宋体" w:eastAsia="宋体" w:cs="宋体"/>
          <w:sz w:val="24"/>
          <w:szCs w:val="24"/>
        </w:rPr>
        <w:t>这两个监控子系统的普</w:t>
      </w:r>
      <w:r>
        <w:rPr>
          <w:rFonts w:hint="eastAsia" w:ascii="宋体" w:hAnsi="宋体" w:eastAsia="宋体" w:cs="宋体"/>
          <w:sz w:val="24"/>
          <w:szCs w:val="24"/>
          <w:lang w:val="en-US" w:eastAsia="zh-CN"/>
        </w:rPr>
        <w:t>及</w:t>
      </w:r>
      <w:r>
        <w:rPr>
          <w:rFonts w:hint="eastAsia" w:ascii="宋体" w:hAnsi="宋体" w:eastAsia="宋体" w:cs="宋体"/>
          <w:sz w:val="24"/>
          <w:szCs w:val="24"/>
        </w:rPr>
        <w:t>仍然是我国铁路视频监控市场发展的重点。场与编组站运输服务视频监控子系统、铁路区间防灾安全视频监控子系统、铁路牵引电站、机房视频监控子系统</w:t>
      </w:r>
      <w:r>
        <w:rPr>
          <w:rFonts w:hint="eastAsia" w:ascii="宋体" w:hAnsi="宋体" w:eastAsia="宋体" w:cs="宋体"/>
          <w:sz w:val="24"/>
          <w:szCs w:val="24"/>
          <w:lang w:eastAsia="zh-CN"/>
        </w:rPr>
        <w:t>，</w:t>
      </w:r>
      <w:r>
        <w:rPr>
          <w:rFonts w:hint="eastAsia" w:ascii="宋体" w:hAnsi="宋体" w:eastAsia="宋体" w:cs="宋体"/>
          <w:sz w:val="24"/>
          <w:szCs w:val="24"/>
        </w:rPr>
        <w:t>这三个子系统主要通过对铁路沿线疑铁路机房</w:t>
      </w:r>
      <w:r>
        <w:rPr>
          <w:rFonts w:hint="eastAsia" w:ascii="宋体" w:hAnsi="宋体" w:eastAsia="宋体" w:cs="宋体"/>
          <w:sz w:val="24"/>
          <w:szCs w:val="24"/>
          <w:lang w:eastAsia="zh-CN"/>
        </w:rPr>
        <w:t>、</w:t>
      </w:r>
      <w:r>
        <w:rPr>
          <w:rFonts w:hint="eastAsia" w:ascii="宋体" w:hAnsi="宋体" w:eastAsia="宋体" w:cs="宋体"/>
          <w:sz w:val="24"/>
          <w:szCs w:val="24"/>
        </w:rPr>
        <w:t>信号室、值班室的监控</w:t>
      </w:r>
      <w:r>
        <w:rPr>
          <w:rFonts w:hint="eastAsia" w:ascii="宋体" w:hAnsi="宋体" w:eastAsia="宋体" w:cs="宋体"/>
          <w:sz w:val="24"/>
          <w:szCs w:val="24"/>
          <w:lang w:eastAsia="zh-CN"/>
        </w:rPr>
        <w:t>，</w:t>
      </w:r>
      <w:r>
        <w:rPr>
          <w:rFonts w:hint="eastAsia" w:ascii="宋体" w:hAnsi="宋体" w:eastAsia="宋体" w:cs="宋体"/>
          <w:sz w:val="24"/>
          <w:szCs w:val="24"/>
        </w:rPr>
        <w:t>来分析和判断各铁路运营节点的实肘状况和安全程度</w:t>
      </w:r>
      <w:r>
        <w:rPr>
          <w:rFonts w:hint="eastAsia" w:ascii="宋体" w:hAnsi="宋体" w:eastAsia="宋体" w:cs="宋体"/>
          <w:sz w:val="24"/>
          <w:szCs w:val="24"/>
          <w:lang w:eastAsia="zh-CN"/>
        </w:rPr>
        <w:t>，</w:t>
      </w:r>
      <w:r>
        <w:rPr>
          <w:rFonts w:hint="eastAsia" w:ascii="宋体" w:hAnsi="宋体" w:eastAsia="宋体" w:cs="宋体"/>
          <w:sz w:val="24"/>
          <w:szCs w:val="24"/>
        </w:rPr>
        <w:t>并为各站点及调度中心提供及时有效的视频资料</w:t>
      </w:r>
      <w:r>
        <w:rPr>
          <w:rFonts w:hint="eastAsia" w:ascii="宋体" w:hAnsi="宋体" w:eastAsia="宋体" w:cs="宋体"/>
          <w:sz w:val="24"/>
          <w:szCs w:val="24"/>
          <w:lang w:eastAsia="zh-CN"/>
        </w:rPr>
        <w:t>，</w:t>
      </w:r>
      <w:r>
        <w:rPr>
          <w:rFonts w:hint="eastAsia" w:ascii="宋体" w:hAnsi="宋体" w:eastAsia="宋体" w:cs="宋体"/>
          <w:sz w:val="24"/>
          <w:szCs w:val="24"/>
        </w:rPr>
        <w:t>从而全面提高铁路营运的效率和防灾预警能力。这三个子系统无疑是车/机务站段调度视</w:t>
      </w:r>
      <w:r>
        <w:rPr>
          <w:rFonts w:hint="eastAsia" w:ascii="宋体" w:hAnsi="宋体" w:eastAsia="宋体" w:cs="宋体"/>
          <w:sz w:val="24"/>
          <w:szCs w:val="24"/>
          <w:lang w:val="en-US" w:eastAsia="zh-CN"/>
        </w:rPr>
        <w:t>频</w:t>
      </w:r>
      <w:r>
        <w:rPr>
          <w:rFonts w:hint="eastAsia" w:ascii="宋体" w:hAnsi="宋体" w:eastAsia="宋体" w:cs="宋体"/>
          <w:sz w:val="24"/>
          <w:szCs w:val="24"/>
        </w:rPr>
        <w:t>监控子系统与火车站客运服务视频监控子系统的延伸和扩展，目前在全国铁路领域的普及程度为11.43％。</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早期分部门建设、分部门管理的铁路视频监控系统通过一段时期的建设，在一定范围内初步解决了相关业务部门对视频监控的业务需求，但随着铁路的不断发展，既有视频监控系统的局限性也越来也明显：</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（1）监控资源相对较少，仅覆盖部分车站、段所的重要部位，不满足日益增长的视频监控需求；</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（2）采用的体系平台较多，从传统的模拟视频监控到先进的视频分析智能监控，系统技术体制差异明显，无法实现系统的互联和融合；</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（3）视频资源局限在各业务部门内部，无法实现跨部门的资源共享；</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（4）各系统单独构建数据承载平台，造成设备以及配套通道资源的浪费；</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（5）各自管理、维护的模式不利于生产效率的提高。可以看出，早期分部门建设、分部门管理的视频监控系统存在较多的局限性，无法满足铁路跨越式发展以及信息化的不断深入。</w:t>
      </w:r>
    </w:p>
    <w:p>
      <w:pPr>
        <w:pStyle w:val="3"/>
        <w:spacing w:before="0" w:after="0" w:line="300" w:lineRule="auto"/>
        <w:rPr>
          <w:rFonts w:ascii="黑体" w:hAnsi="黑体" w:eastAsia="黑体" w:cs="黑体"/>
          <w:sz w:val="28"/>
          <w:szCs w:val="28"/>
        </w:rPr>
      </w:pPr>
      <w:bookmarkStart w:id="35" w:name="_Toc21990"/>
      <w:r>
        <w:rPr>
          <w:rFonts w:hint="eastAsia" w:ascii="黑体" w:hAnsi="黑体" w:eastAsia="黑体" w:cs="黑体"/>
          <w:sz w:val="28"/>
          <w:szCs w:val="28"/>
        </w:rPr>
        <w:t>2.3铁路沿线环境影响因素</w:t>
      </w:r>
      <w:bookmarkEnd w:id="35"/>
    </w:p>
    <w:p>
      <w:pPr>
        <w:pStyle w:val="4"/>
        <w:spacing w:before="0" w:after="0" w:line="300" w:lineRule="auto"/>
        <w:rPr>
          <w:rFonts w:ascii="黑体" w:hAnsi="黑体" w:eastAsia="黑体" w:cs="黑体"/>
          <w:bCs w:val="0"/>
          <w:sz w:val="24"/>
          <w:szCs w:val="24"/>
        </w:rPr>
      </w:pPr>
      <w:bookmarkStart w:id="36" w:name="_Toc31232"/>
      <w:r>
        <w:rPr>
          <w:rFonts w:hint="eastAsia" w:ascii="黑体" w:hAnsi="黑体" w:eastAsia="黑体" w:cs="黑体"/>
          <w:bCs w:val="0"/>
          <w:sz w:val="24"/>
          <w:szCs w:val="24"/>
        </w:rPr>
        <w:t>2.3.</w:t>
      </w:r>
      <w:r>
        <w:rPr>
          <w:rFonts w:ascii="黑体" w:hAnsi="黑体" w:eastAsia="黑体" w:cs="黑体"/>
          <w:bCs w:val="0"/>
          <w:sz w:val="24"/>
          <w:szCs w:val="24"/>
        </w:rPr>
        <w:t>1</w:t>
      </w:r>
      <w:r>
        <w:rPr>
          <w:rFonts w:hint="eastAsia" w:ascii="黑体" w:hAnsi="黑体" w:eastAsia="黑体" w:cs="黑体"/>
          <w:bCs w:val="0"/>
          <w:sz w:val="24"/>
          <w:szCs w:val="24"/>
        </w:rPr>
        <w:t>川藏铁路区域地质环境</w:t>
      </w:r>
      <w:bookmarkEnd w:id="36"/>
      <w:r>
        <w:rPr>
          <w:rFonts w:hint="eastAsia" w:ascii="黑体" w:hAnsi="黑体" w:eastAsia="黑体" w:cs="黑体"/>
          <w:bCs w:val="0"/>
          <w:sz w:val="24"/>
          <w:szCs w:val="24"/>
        </w:rPr>
        <w:t xml:space="preserve"> </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雅安至林芝段行走于印度板块与欧亚板块大规模碰撞而隆升的青藏高原及其边缘地带，穿越横断山、念青唐古拉山、喜马拉雅山等三大山脉，跨越大渡河、雅砻江、金沙江、澜沧江、怒江等五大水系。沿线山高谷深，地层岩性复杂多变、地形切割破碎，地质构造复杂，断裂褶皱发育，新构造运动活跃，地震活动强烈，气候恶劣复杂。致使内、外动力地质作用十分强烈沿线地质灾害种类及其规模均属罕见。</w:t>
      </w:r>
    </w:p>
    <w:p>
      <w:pPr>
        <w:spacing w:line="300" w:lineRule="auto"/>
        <w:rPr>
          <w:rFonts w:ascii="宋体" w:hAnsi="宋体" w:eastAsia="宋体" w:cs="宋体"/>
          <w:sz w:val="24"/>
          <w:szCs w:val="24"/>
        </w:rPr>
      </w:pPr>
      <w:r>
        <w:rPr>
          <w:rFonts w:hint="eastAsia" w:ascii="宋体" w:hAnsi="宋体" w:eastAsia="宋体" w:cs="宋体"/>
          <w:sz w:val="24"/>
          <w:szCs w:val="24"/>
        </w:rPr>
        <w:drawing>
          <wp:inline distT="0" distB="0" distL="114300" distR="114300">
            <wp:extent cx="5318125" cy="2495550"/>
            <wp:effectExtent l="0" t="0" r="158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rcRect b="3321"/>
                    <a:stretch>
                      <a:fillRect/>
                    </a:stretch>
                  </pic:blipFill>
                  <pic:spPr>
                    <a:xfrm>
                      <a:off x="0" y="0"/>
                      <a:ext cx="5318125" cy="2495550"/>
                    </a:xfrm>
                    <a:prstGeom prst="rect">
                      <a:avLst/>
                    </a:prstGeom>
                  </pic:spPr>
                </pic:pic>
              </a:graphicData>
            </a:graphic>
          </wp:inline>
        </w:drawing>
      </w:r>
    </w:p>
    <w:p>
      <w:pPr>
        <w:spacing w:line="300" w:lineRule="auto"/>
        <w:jc w:val="center"/>
        <w:rPr>
          <w:rFonts w:ascii="宋体" w:hAnsi="宋体" w:eastAsia="宋体" w:cs="宋体"/>
          <w:sz w:val="24"/>
          <w:szCs w:val="24"/>
        </w:rPr>
      </w:pPr>
      <w:r>
        <w:rPr>
          <w:rFonts w:hint="eastAsia" w:ascii="宋体" w:hAnsi="宋体" w:eastAsia="宋体" w:cs="宋体"/>
          <w:sz w:val="24"/>
          <w:szCs w:val="24"/>
        </w:rPr>
        <w:t>图2.1川藏铁路沿线地质灾害</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（1）沿线地形地貌特征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川藏铁路雅安至林芝段地貌形态主要受青藏高原地貌隆升的影响，总体地势西高东低。雅安处于青藏高原的东部边缘，以盆地丘陵地貌形态为主;从雅安至康定，为我国地势第二梯度的四川盆地经雅安过渡到第三梯度的青藏高原，地势急剧隆升抬起，为典型的“V”形高山峡谷地貌;康定之后已走向高原面，地貌形态主要以丘状高原及构造侵蚀形成的深切峡谷地貌为其总体特征。</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（2）沿线地质构造特征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1)区域大地构造特征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按板块构造的观点，拟建川藏铁路雅安至林芝段穿过华南板块(Ⅲ)、滇藏板块(Ⅳ)及印度板块(Ⅴ)3个一级构造单元(图1)。从东向西依次穿过6个二级构造单元:华南板块(Ⅲ)之扬子板块(Ⅲ1)、松潘－甘孜活动带(Ⅲ6)及羌北－昌都－思茅微陆块(Ⅲ7)3个二级构造单元;滇藏板块(Ⅳ)之羌中南－唐古拉－保山陆块(Ⅳ1)及冈底斯－腾冲活动带(Ⅳ2)2个二级构造单元;印度板块(Ⅴ)之喜马拉雅逆冲板片(Ⅴ1)1个二级构造单元。</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2)沿线主要深大断裂</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 xml:space="preserve">测区以板块缝合带、地壳拼接带等深大断裂为构造格架，与其他活动断裂一起，构成了与川藏铁路雅安至林芝段最为密切的地质构造。在构造分区图上，研究区主体位于华南板块(Ⅲ)及滇藏板块(Ⅳ)内;测区主要的板块缝合带断裂有澜沧江断裂、雅鲁藏布江断裂，地壳拼接带断裂有龙门山断裂、金沙江断裂、怒江断裂，此外还发育有鲜水河断裂、甘孜－玉树断裂、理塘断裂、巴塘断裂、玉龙希断裂、八宿断裂、嘉黎断裂、米林－鲁朗断裂等其他活动断裂，如图1所示。 </w:t>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3923665" cy="638937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4000" cy="6390000"/>
                    </a:xfrm>
                    <a:prstGeom prst="rect">
                      <a:avLst/>
                    </a:prstGeom>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 xml:space="preserve"> 图2.2拟建川藏铁路地质构造纲要</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（3）川藏铁路地质灾害统计分析</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在川藏铁路建设沿线地区，是第二阶梯到第三阶梯的过度和衔接区域，受外力和地壳作用影响，滑坡、泥石流、风化岩石堆积等地质灾害给地质勘察带来了较多的隐患，主要表现在以下几个方面：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地质勘察沿线高危落石较多，崩塌滑坡现象灾害频发。在川藏铁路沿线，地势起伏较大，气候条件变化复杂，受到雨水冲刷影响，沟壑较多，导致沿线两侧危石林立，且数量较多，分布区域与较广，不容易整治和预防。依据现场资料显示，川藏铁路沿线滑坡较为严重的地区，多分为与地质结构交叉存在的区域和沟壑峡谷地带。</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泥石流灾害。除了容易产生的滑坡、崩塌等自然灾害为，地质构造中的纵坡，以及受风化作用影响的岩石、风化土，在水力冲击作用下，往往会形成泥石流，川藏铁路经过区域泥石流灾害较为严重的有怒江、澜沧江、瓦斯沟等。当前依据产生原因进行划分为冰川型泥石流、雨洪型泥石流以及雨洪-冰川交叉型。雨洪型泥石流主要源于夏季雨水冲刷对地表产生强烈的侵蚀作用，冰川型泥石流是在川藏冰川地带的冰雪融化形成水利推动形成。雨洪-冰川交叉型是雨水与冰川融化共同作用下形成的。</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3）水毁灾害，水毁灾害一般发生在坡度较大的峡谷以河床地段，川藏铁路昌都到林芝段地质多为狭长河谷，长期积淤导致河床堵塞，加之河床的纵向坡度较大，水毁灾害发生几率较高。除了以上几种地质灾害外，川藏沿线还存在岩屑坡、断层、裂隙、冰冻等灾害，具体的统计表格如表2.1。</w:t>
      </w:r>
      <w:r>
        <w:rPr>
          <w:rFonts w:hint="eastAsia" w:ascii="宋体" w:hAnsi="宋体" w:eastAsia="宋体" w:cs="宋体"/>
          <w:sz w:val="24"/>
          <w:szCs w:val="24"/>
        </w:rPr>
        <w:drawing>
          <wp:inline distT="0" distB="0" distL="114300" distR="114300">
            <wp:extent cx="5410835" cy="1778635"/>
            <wp:effectExtent l="0" t="0" r="1841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cstate="print">
                      <a:extLst>
                        <a:ext uri="{28A0092B-C50C-407E-A947-70E740481C1C}">
                          <a14:useLocalDpi xmlns:a14="http://schemas.microsoft.com/office/drawing/2010/main" val="0"/>
                        </a:ext>
                      </a:extLst>
                    </a:blip>
                    <a:srcRect b="3113"/>
                    <a:stretch>
                      <a:fillRect/>
                    </a:stretch>
                  </pic:blipFill>
                  <pic:spPr>
                    <a:xfrm>
                      <a:off x="0" y="0"/>
                      <a:ext cx="5410835" cy="1778635"/>
                    </a:xfrm>
                    <a:prstGeom prst="rect">
                      <a:avLst/>
                    </a:prstGeom>
                  </pic:spPr>
                </pic:pic>
              </a:graphicData>
            </a:graphic>
          </wp:inline>
        </w:drawing>
      </w:r>
    </w:p>
    <w:p>
      <w:pPr>
        <w:spacing w:line="300" w:lineRule="auto"/>
        <w:jc w:val="center"/>
        <w:rPr>
          <w:rFonts w:ascii="宋体" w:hAnsi="宋体" w:eastAsia="宋体" w:cs="宋体"/>
          <w:sz w:val="24"/>
          <w:szCs w:val="24"/>
        </w:rPr>
      </w:pPr>
      <w:r>
        <w:rPr>
          <w:rFonts w:hint="eastAsia" w:ascii="宋体" w:hAnsi="宋体" w:eastAsia="宋体" w:cs="宋体"/>
          <w:sz w:val="24"/>
          <w:szCs w:val="24"/>
        </w:rPr>
        <w:t>表2.1川藏沿线灾害统计</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（4）主要地质灾害及其特征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沿线受地形地貌、地质构造、地层岩性及极端气候等内外动力地质作用的影响，大型崩滑泥石流、高寒风化堆积体、水毁、生长期高陡岩质岸坡等地质灾害及活动断裂极其发育，主要地质灾害及其特征概括如下。</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1）高位危岩落石、崩塌、滑坡、错落灾害</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拟建川藏铁路沿线活动断裂发育、新构造运动强烈，岩体破碎，加之地形起伏大，受降雨、降雪的影响，河、沟水流冲刷严重，致使边坡高位危岩落石、崩塌、滑坡、错落等重力不良地质发育(图2)，且具有数量多、规模大、分布广泛、难以整治等特点，是控制铁路线路方案的重要地质病害。据现场勘察，危害性较大的崩滑体主要分布于地质构造交叉复合部位和新构造运动活跃的峡谷地段，特别是雅砻江、澜沧江、玉曲河谷、怒江、冷曲河谷、帕隆藏布峡谷、东久河峡谷、鲁朗河峡谷的等高山峡谷地段。</w:t>
      </w: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114300" distR="114300">
            <wp:extent cx="5313680" cy="171704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3600" cy="1717200"/>
                    </a:xfrm>
                    <a:prstGeom prst="rect">
                      <a:avLst/>
                    </a:prstGeom>
                  </pic:spPr>
                </pic:pic>
              </a:graphicData>
            </a:graphic>
          </wp:inline>
        </w:drawing>
      </w:r>
      <w:r>
        <w:rPr>
          <w:rFonts w:hint="eastAsia" w:ascii="宋体" w:hAnsi="宋体" w:eastAsia="宋体" w:cs="宋体"/>
          <w:sz w:val="24"/>
          <w:szCs w:val="24"/>
        </w:rPr>
        <w:t>图2.3重力地质灾害</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2）泥石流灾害</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拟建铁路沿线河流的支沟纵坡大，受构造、风化等作用，岩体破碎，松散固体物质丰富，泥石流发育，其数量众多、规模宏大、爆发频繁、破坏力强;尤其是在构造发育的瓦斯沟、雅砻江、澜沧江、怒江、帕龙藏布及其支流的两侧。按照泥石流形成时的水动力条件，沿线泥石流可分为雨洪型泥石流、冰川型泥石流和冰川－雨洪混合型泥石流3种基本类型。</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sym w:font="Wingdings" w:char="F081"/>
      </w:r>
      <w:r>
        <w:rPr>
          <w:rFonts w:hint="eastAsia" w:ascii="宋体" w:hAnsi="宋体" w:eastAsia="宋体" w:cs="宋体"/>
          <w:sz w:val="24"/>
          <w:szCs w:val="24"/>
        </w:rPr>
        <w:t>雨洪型泥石流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雨洪型泥石流是由夏季暴雨径流对谷坡松散固体物质进行强烈侵蚀、搅合、搬运作用而发生，主要分布在拟建铁路沿线安久拉山以东路段及非冰川作用区内的中小流域内，尤其是沿线业拉山至安久拉山段具有分布数量最多、爆发频率高、危害性大等特点，如加马其美沟暴雨型泥石流，是这类泥石流的典型。</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sym w:font="Wingdings" w:char="F082"/>
      </w:r>
      <w:r>
        <w:rPr>
          <w:rFonts w:hint="eastAsia" w:ascii="宋体" w:hAnsi="宋体" w:eastAsia="宋体" w:cs="宋体"/>
          <w:sz w:val="24"/>
          <w:szCs w:val="24"/>
        </w:rPr>
        <w:t>冰川型泥石流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冰川型泥石流是以大量冰碛物与冰湖溃决洪水、冰川及冰雪融水为水动力条件而形成的泥石流。然乌至林芝段的迫龙藏布峡谷受海洋性冰川的影响，是我国冰川型泥石流的主要集中分布区。据调查统计，帕龙藏布峡谷公路两侧分布冰川型泥石流沟达180多条。此类泥石流具有规模宏大、搬运力和破坏力极强、治理难度大等特点;如古乡沟泥石流、排龙沟泥石流、冬茹弄巴泥石流、天磨沟泥石流(图3)等均分布在该区段内。大量冰川泥石流的分布、活动与危害，是川藏公路、川藏铁路在西藏境内地质灾害的一大特色。冰川型泥石流中的一种特殊表现形式是冰湖溃决泥石流。由于现代冰川的强烈活动，导致冰川末端的冰碛湖出口的堤坝突然溃决，产生大量洪水，冲刷、搬运沿途沟床及谷坡松散固体物质，使之逐渐形成冰湖溃决型泥石流。这类泥石流主要分布在然乌至墨竹工卡段有现代冰川和冰湖分布的沟谷内。此类泥石流虽然分布不多，发生频率也较低，但一旦发生，则危害极大。</w:t>
      </w: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5008880" cy="2004695"/>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09116" cy="2004695"/>
                    </a:xfrm>
                    <a:prstGeom prst="rect">
                      <a:avLst/>
                    </a:prstGeom>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图2.4冰川型泥石流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sym w:font="Wingdings" w:char="F083"/>
      </w:r>
      <w:r>
        <w:rPr>
          <w:rFonts w:hint="eastAsia" w:ascii="宋体" w:hAnsi="宋体" w:eastAsia="宋体" w:cs="宋体"/>
          <w:sz w:val="24"/>
          <w:szCs w:val="24"/>
        </w:rPr>
        <w:t>冰川-雨洪混合型泥石流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冰川-雨洪混合型泥石流是以冰川冰雪融水与降雨作为水动力条件。该类泥石流主要水动力来自中低山区的暴雨径流和高山区的冰雪消融洪水的混合补给，灾害规模随其流域面积的增大而加大，特大型规模的泥石流爆发，多数属于此种类型。在高温加暴雨的条件下，极易爆发此类泥石流，如拟建铁路的西藏八宿以西的安久拉山顶到米拉山以东区段帕隆藏布流域，凡是冰川积雪分布区距离沟口较远的流域，多数都爆发此类泥石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3）水毁灾害</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水毁一般发生在河床纵坡大、阻塞严重的峡谷段。因地形限制，拟建川藏铁路昌都至林芝段在藏东南横断山区为沿河谷展线，河谷狭窄、多堵塞，河床纵坡大，具备发生水毁的必要条件。造成水毁原因主要有3个:①由于洪水位、流量、泥沙含量等变化幅度大，河床冲淤十分强烈，岸坡侧蚀严重;②受支沟泥石流、山崩滑坡堵塞河道，形成回水，使铁路长期被淹没和冲刷;③由于峡谷河床窄，铁路沿河选线占据河道，影响洪水畅通。</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4）岩屑坡灾害</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由于受昼夜温差大(常大于20℃)的影响，岩石裂隙、孔隙中的水分结冰产生巨大冻胀力，冰融后冻胀力又消失，如此反复作用，使岩石崩解、破碎，称为寒冻风化。寒冻风化形成的松散岩体堆积在坡体表层，即形成岩屑坡(图4)。岩屑坡按照崩解块体的大小又分为块石坡、碎屑坡和流砂坡。岩屑坡多呈扫帚状连续分布，具有厚度大、稳定性差、连续分布的特点。由于冻融作用和融水冲刷作用的参与，岩屑坡也发生蠕流运动。一般来说，岩屑坡的发育是有极限的，当其坡面角低于35°～40°时，趋向于稳定。拟建川藏铁路通过的横断山区，岩屑坡主要出现在折多山、小毛亚坝、邦达以及八宿以西安久拉山地区，海拔多在4000m以上。通过现场调查，发现岩屑坡坡面较陡，接近松散固体物质的安息角，在重力作用下易坍塌下滑。</w:t>
      </w: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4610100" cy="184086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2662" cy="1842133"/>
                    </a:xfrm>
                    <a:prstGeom prst="rect">
                      <a:avLst/>
                    </a:prstGeom>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图2.5岩屑坡</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5）冰害灾害</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冰害主要包括涎流冰和壅冰两种。因受地形、地貌及水文地质条件的限制，冰害主要分布在海拔较高、地形浑圆起伏的丘状高原盆地、越岭线路或海拔较高、气温较低的峡谷与山岭过渡的地段。测段海拔均在3000m以上，地下水发育段隧道反坡施工中或隧道建成后隧道内积水，低温下易冻结冰，危及施工和营运安全;在路基两侧地下水常年出露之处当排水不畅时低温下易结冰并逐渐累积、延伸扩大;而一些常流水溪沟，在低温下逐渐结冰时对桥涵产生阻塞及冻胀作用，使其造成胀裂破坏。</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6）雪崩灾害</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山坡积雪在重力作用下产生滑动，并在山坡积雪中发生连锁反应，引起雪体(内挟大量的泥沙石块)向下崩塌，称为雪崩。雪崩主要发生于大量降雪的秋冬季节和春季融雪开始时期，其具有爆发突然、运动快速、崩塌量大等特点。从川藏公路的雪崩灾害分析，对拟建铁路的危害主要表现在:①埋没铁路，造成断道;②撞坏桥梁、涵洞、撞翻列车，造成严重事故;③堵江成湖，溃决成洪，对铁路造成水毁灾害。特别是①②项病害发生频繁，对铁路破坏严重。雪崩主要分布在八宿至林芝段高山陡坡区，海拔4800m以上为长年雪崩区，其下为季节性雪崩区。</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7）生长期高陡岩质边坡</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从板块构造观点来看，印度板块与欧亚板块碰撞，使青藏高原强烈隆升，且至今仍保持着强烈的上升隆起趋势;由于高原的迅速隆起，使水系发育迅速加快，河流下切和高原侵蚀十分强烈，金沙江、澜沧江和怒江等这些上新世末还游荡在宽谷中的河流，由于大面积的隆升而引起的快速下切，在金沙江发育有多达7级河流阶地，澜沧江多达8级的阶地，并伴有大量的高山峡谷区出现。深切河谷的岩质岸坡，由于处在新构造运动异常强烈的地质环境中，岩体破碎，在地震和人类活动的影响下，极有可能失稳，诱发大规模的滑坡或崩塌。</w:t>
      </w:r>
    </w:p>
    <w:p>
      <w:pPr>
        <w:pStyle w:val="4"/>
        <w:spacing w:before="0" w:after="0" w:line="300" w:lineRule="auto"/>
        <w:rPr>
          <w:rFonts w:ascii="黑体" w:hAnsi="黑体" w:eastAsia="黑体" w:cs="黑体"/>
          <w:bCs w:val="0"/>
          <w:sz w:val="24"/>
          <w:szCs w:val="24"/>
        </w:rPr>
      </w:pPr>
      <w:bookmarkStart w:id="37" w:name="_Toc7454"/>
      <w:r>
        <w:rPr>
          <w:rFonts w:hint="eastAsia" w:ascii="黑体" w:hAnsi="黑体" w:eastAsia="黑体" w:cs="黑体"/>
          <w:bCs w:val="0"/>
          <w:sz w:val="24"/>
          <w:szCs w:val="24"/>
        </w:rPr>
        <w:t>2.3.</w:t>
      </w:r>
      <w:r>
        <w:rPr>
          <w:rFonts w:ascii="黑体" w:hAnsi="黑体" w:eastAsia="黑体" w:cs="黑体"/>
          <w:bCs w:val="0"/>
          <w:sz w:val="24"/>
          <w:szCs w:val="24"/>
        </w:rPr>
        <w:t>2</w:t>
      </w:r>
      <w:r>
        <w:rPr>
          <w:rFonts w:hint="eastAsia" w:ascii="黑体" w:hAnsi="黑体" w:eastAsia="黑体" w:cs="黑体"/>
          <w:bCs w:val="0"/>
          <w:sz w:val="24"/>
          <w:szCs w:val="24"/>
        </w:rPr>
        <w:t>川藏铁路区域气候特征</w:t>
      </w:r>
      <w:bookmarkEnd w:id="37"/>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拟建川藏铁路从四川盆地温暖湿润气候，经鹧鸪山—雅安—二郎山逐渐过渡到高原气候(川西高原、藏东高原及其峡谷区)，气温和降雨量随海拔的升高而递减;高原气候区其气候垂直分带显著，冬季最低气温可降至－15～－20℃，夏季最高气温可达35～40℃;具有昼夜温差大(30～35℃)、寒冻风化作用强烈的特点;高原区降雨量450～1127mm，且具有分配极不均匀的特征。</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 xml:space="preserve">（1）铁路线路及范围 </w:t>
      </w: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5274310" cy="27679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2767965"/>
                    </a:xfrm>
                    <a:prstGeom prst="rect">
                      <a:avLst/>
                    </a:prstGeom>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图2.6川藏地区铁路线路示意图（灰色线：为铁路线路示意图，淡黄色阴影区域：为线路周边 100km 范围区域）</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 xml:space="preserve"> 川藏铁路线路如图2.6所示，东起四川省成都市、西至西藏自治区拉萨市。途经雅安、康定、林芝等地区，地形起伏变化较大。由于线路周边站点稀少，选取为100km 半径的周边国家级气象站点开展气候特征的分析。</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（2）雷暴的气候特征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青藏高原上空气干洁，太阳辐射强，对流极为旺盛，其东部的四川盆地受高原边缘气流影响易触发对流天气，因此川藏地区是全国出现雷暴天气较高的地区之一，雷暴日数比我国同纬度其他地区多出 1 倍以上，是北半球同纬度区域雷暴日数最多的地区。对各月雷暴日数与年雷暴日数进行计算得到各月雷暴发生概率逐月变化如图2.7，可以看到，川藏地区雷暴高发区集中在夏季，尤其是 7、8 月。海拔高度不同，发生概率的峰值不同，低海拔地区 7、8 月发生概率最大，约为 28%，其次是高海拔地区，发生概率约为 24%，1000-3000 米发生概率约 20%。因此应重点加强高海拔和低海拔地区夏季雷电的监测。有研究指出，川藏地区大约 98%的雷暴发生在午后到前半夜，虽然持续时间短但天气过程非常严重，因此夏季午后至前半夜铁路运行应谨慎，要考虑避开雷暴高发时段行车。</w:t>
      </w: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114300" distR="114300">
            <wp:extent cx="5274310" cy="2156460"/>
            <wp:effectExtent l="0" t="0" r="3175" b="0"/>
            <wp:docPr id="16" name="图片 16" descr="C:\Users\ADMINI~1\AppData\Local\Temp\1576047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1\AppData\Local\Temp\157604725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000" cy="2156400"/>
                    </a:xfrm>
                    <a:prstGeom prst="rect">
                      <a:avLst/>
                    </a:prstGeom>
                    <a:noFill/>
                    <a:ln>
                      <a:noFill/>
                    </a:ln>
                  </pic:spPr>
                </pic:pic>
              </a:graphicData>
            </a:graphic>
          </wp:inline>
        </w:drawing>
      </w:r>
      <w:r>
        <w:rPr>
          <w:rFonts w:hint="eastAsia" w:ascii="宋体" w:hAnsi="宋体" w:eastAsia="宋体" w:cs="宋体"/>
          <w:sz w:val="24"/>
          <w:szCs w:val="24"/>
        </w:rPr>
        <w:t>图2.7雷暴发生概率月际变化图（单位：%）</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（3）风的气候特征</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风的研究采用日最大风速和极大风速，日最大风速为一日中10分钟平均风速的最大值，极大风速为一日中瞬时风速（3秒平均风速）最大值。3.4.1风的年际变化从1951-2017年川藏地区年均风速变化可分析出如图2.8，年均风速经历两次大的上升期和一次大的下降期，目前处于第三次大的上升阶段。上世纪50年代和70年代中期，有两次高峰，其中70年代中期风速最大，年均风速达到1.91m/s。之后年均风速持续减小，到20世纪初达到最低值，而后年均风速呈现上升趋势。</w:t>
      </w: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114300" distR="114300">
            <wp:extent cx="5274310" cy="2408555"/>
            <wp:effectExtent l="0" t="0" r="2540" b="10795"/>
            <wp:docPr id="18" name="图片 18" descr="C:\Users\ADMINI~1\AppData\Local\Temp\1576047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1\AppData\Local\Temp\1576047548(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000" cy="2408400"/>
                    </a:xfrm>
                    <a:prstGeom prst="rect">
                      <a:avLst/>
                    </a:prstGeom>
                    <a:noFill/>
                    <a:ln>
                      <a:noFill/>
                    </a:ln>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图2.8 1951-2017年川藏地区年均风速变化（单位：m/s）</w:t>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2.9是川藏铁路线周边100km内不同高度站点年均风速变化图，可以看出，随着海拔高度的升高，年均风速值增大，不同高度站点的年际变化规律不尽相同，低于1000米的站点年际变化幅度最小，70年代中期的高峰体现不明显，50-70年代初期整体风速较高，近几年，年均风速有恢复到50年代初期的迹象；1000米-3000米的站点年际变化幅度较大，70年代中期峰值显著，整体呈现单峰型；海拔3000米以上的站点，年际变化幅度最大，50年代初期风速最大，70年代中期出现第二高峰，之后年均风速持续减小剧烈，20世纪初开始回升。由于低于1000米的站点数量较多，因此，整个区域的年均风速变化特征大部分时间段与低于1000米的特征类似。由于海拔越高，人口越少，站点的观测受人类活动影响越小，因此高于3000米站点的变化规律，基本反映了自然气候的变化特点。该区域目前风速处于增大阶段，海拔越高增大越显著，说明对铁路的影响风险处于增大阶段，海拔越高，风险增加越大，需加强关注。</w:t>
      </w:r>
      <w:r>
        <w:rPr>
          <w:rFonts w:hint="eastAsia" w:ascii="宋体" w:hAnsi="宋体" w:eastAsia="宋体" w:cs="宋体"/>
          <w:sz w:val="24"/>
          <w:szCs w:val="24"/>
        </w:rPr>
        <w:drawing>
          <wp:inline distT="0" distB="0" distL="0" distR="0">
            <wp:extent cx="5274310" cy="24066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4310" cy="2406650"/>
                    </a:xfrm>
                    <a:prstGeom prst="rect">
                      <a:avLst/>
                    </a:prstGeom>
                  </pic:spPr>
                </pic:pic>
              </a:graphicData>
            </a:graphic>
          </wp:inline>
        </w:drawing>
      </w:r>
    </w:p>
    <w:p>
      <w:pPr>
        <w:spacing w:line="300" w:lineRule="auto"/>
        <w:jc w:val="center"/>
        <w:rPr>
          <w:rFonts w:ascii="宋体" w:hAnsi="宋体" w:eastAsia="宋体" w:cs="宋体"/>
          <w:sz w:val="24"/>
          <w:szCs w:val="24"/>
        </w:rPr>
      </w:pPr>
      <w:r>
        <w:rPr>
          <w:rFonts w:hint="eastAsia" w:ascii="宋体" w:hAnsi="宋体" w:eastAsia="宋体" w:cs="宋体"/>
          <w:sz w:val="24"/>
          <w:szCs w:val="24"/>
        </w:rPr>
        <w:t>图2.9 1951-2017 年川藏线路周边 100km 内不同海拔高度站点风速年际变化（单位m/s）</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综合来看，川藏铁路经过的甘孜中部、昌都中部以及拉萨地区要加强大风、极大风监测；在此区域高海拔地区山口加密大风监测点布设，大风防御任务比较艰巨。</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（4）降水气候特征</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1）降水概率日变化</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 xml:space="preserve"> 对2016-2018年逐小时降水发生的频数进行统计，绘制降水概率日变化图可以看出川藏地区降水发生概率最大时段在傍晚至午夜前，凌晨至上午降水发生概率最低。随着海拔高度的增大，降水日变化位相前移，降水日变化幅度也略有不同，海拔在 1000-3000 米的区域降水日变化幅度最大，海拔大于3000 米的站点日变化幅度最小。由以上分析可知，傍晚至午夜是川藏地区列车运行应重点规避的时间段，其中，在高海拔地区要尽量避免 17-22 时行车，盆地避免 20-22 时行车。  </w:t>
      </w: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114300" distR="114300">
            <wp:extent cx="5273675" cy="2047875"/>
            <wp:effectExtent l="0" t="0" r="3175" b="9525"/>
            <wp:docPr id="19" name="图片 19" descr="C:\Users\ADMINI~1\AppData\Local\Temp\1576048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1\AppData\Local\Temp\157604815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3675" cy="2047875"/>
                    </a:xfrm>
                    <a:prstGeom prst="rect">
                      <a:avLst/>
                    </a:prstGeom>
                    <a:noFill/>
                    <a:ln>
                      <a:noFill/>
                    </a:ln>
                  </pic:spPr>
                </pic:pic>
              </a:graphicData>
            </a:graphic>
          </wp:inline>
        </w:drawing>
      </w:r>
      <w:r>
        <w:rPr>
          <w:rFonts w:hint="eastAsia" w:ascii="宋体" w:hAnsi="宋体" w:eastAsia="宋体" w:cs="宋体"/>
          <w:sz w:val="24"/>
          <w:szCs w:val="24"/>
        </w:rPr>
        <w:t xml:space="preserve"> 图2.10 川藏地区发生降水概率日变化</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 xml:space="preserve">2）年均降水量变化 </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如图2.11，对川藏地区年均降水分布情况进行分析可知，四川地区年均降水量大于西藏地区，四川盆地年均降水量明显大于川西高原，四川盆地年均降水量能达到 1400mm 以上，川西高原约为 800-1300mm，西藏地区降水量大值区在林芝地区也约为 800-1300mm，川藏地区年均降水量的分布与地形的突然陡升有着十分重要的关系，高原的迎风面有利于降水的产生。</w:t>
      </w:r>
    </w:p>
    <w:p>
      <w:pPr>
        <w:spacing w:line="300" w:lineRule="auto"/>
        <w:jc w:val="left"/>
        <w:rPr>
          <w:rFonts w:ascii="宋体" w:hAnsi="宋体" w:eastAsia="宋体" w:cs="宋体"/>
          <w:sz w:val="24"/>
          <w:szCs w:val="24"/>
        </w:rPr>
      </w:pPr>
      <w:r>
        <w:rPr>
          <w:rFonts w:hint="eastAsia" w:ascii="宋体" w:hAnsi="宋体" w:eastAsia="宋体" w:cs="宋体"/>
          <w:sz w:val="24"/>
          <w:szCs w:val="24"/>
        </w:rPr>
        <w:drawing>
          <wp:inline distT="0" distB="0" distL="0" distR="0">
            <wp:extent cx="5274310" cy="2477135"/>
            <wp:effectExtent l="0" t="0" r="2540" b="184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4310" cy="2477135"/>
                    </a:xfrm>
                    <a:prstGeom prst="rect">
                      <a:avLst/>
                    </a:prstGeom>
                  </pic:spPr>
                </pic:pic>
              </a:graphicData>
            </a:graphic>
          </wp:inline>
        </w:drawing>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图2.11川藏地区年均降水量分布图（灰色线：为铁路线路示意图，单位：mm）</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 xml:space="preserve">3）最大日降水量分布 </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 xml:space="preserve">由图2.12可以看出，最大日降水量与年降水量分布特征一致，四川盆地为大值区，最大日降水量在 430mm 以上，川西高原及西藏除日喀则南部的大部分地区最大日降水量在200mm 以内，西藏北部那曲、昌都等地区日最大降水量约 30~40mm。盆地及川西高原接壤区域、日喀则南部接壤区，随着海拔高度的陡增是日降水量变化梯度最大的区域。因此在铁路建设过程中要注意年均降水量大的四川盆地、川西高原以及林芝地区，在川西地区要注意防范局地地形降水造成的次生灾害的影响。 </w:t>
      </w: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114300" distR="114300">
            <wp:extent cx="5274310" cy="248031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000" cy="2480400"/>
                    </a:xfrm>
                    <a:prstGeom prst="rect">
                      <a:avLst/>
                    </a:prstGeom>
                  </pic:spPr>
                </pic:pic>
              </a:graphicData>
            </a:graphic>
          </wp:inline>
        </w:drawing>
      </w:r>
      <w:r>
        <w:rPr>
          <w:rFonts w:hint="eastAsia" w:ascii="宋体" w:hAnsi="宋体" w:eastAsia="宋体" w:cs="宋体"/>
          <w:sz w:val="24"/>
          <w:szCs w:val="24"/>
        </w:rPr>
        <w:t>图2.12川藏地区最大日降水量分布图（灰色线：为铁路线路示意图，单位：mm）</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（5）最大积雪深度特征</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 xml:space="preserve"> 选取 1981-2010 年最大积雪深度绘制空间分布图，如图2.13，可知四川盆地是最大积雪深度的低值区，小于 5cm，川西高原及以西区域最大积雪深度大于15cm，西藏日喀则等西南地区为最大积雪深度大值区，积雪深度大于 230cm。川藏铁路经过的甘孜东部、林芝东北部地区有积雪深度大于 35cm 的大值中心，铁路线路规划应避开此区域。</w:t>
      </w: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114300" distR="114300">
            <wp:extent cx="5386705" cy="2790825"/>
            <wp:effectExtent l="0" t="0" r="444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86705" cy="2790825"/>
                    </a:xfrm>
                    <a:prstGeom prst="rect">
                      <a:avLst/>
                    </a:prstGeom>
                  </pic:spPr>
                </pic:pic>
              </a:graphicData>
            </a:graphic>
          </wp:inline>
        </w:drawing>
      </w:r>
      <w:r>
        <w:rPr>
          <w:rFonts w:hint="eastAsia" w:ascii="宋体" w:hAnsi="宋体" w:eastAsia="宋体" w:cs="宋体"/>
          <w:sz w:val="24"/>
          <w:szCs w:val="24"/>
        </w:rPr>
        <w:t>图2.13川藏地区最大积雪深度分布图（灰色线：为铁路线路示意图，单位：cm）</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（6）气温气候特征</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根据图2.14可以看出，气温的月变化呈现单峰变化特征，由于温度递减率，气温随海拔高度升高而降低的特征明显，月最高气温出现在 7、8 月，最低气温在 12 月到次年 1 月。低于 1000m 地区的平均最高气温为 25℃，1000-3000m 地区的平均最高气温为 20℃，大于 3000m 地区的平均气温为 15℃。高海拔地区 10 月至次年 5 月年均温度低于 5℃，全年年均最低气温低于 8℃，9月至次年 6 月年均最低气温低于 0℃，因此要注意此时段的低温对铁路运行的影响。</w:t>
      </w:r>
      <w:r>
        <w:rPr>
          <w:rFonts w:hint="eastAsia" w:ascii="宋体" w:hAnsi="宋体" w:eastAsia="宋体" w:cs="宋体"/>
          <w:sz w:val="24"/>
          <w:szCs w:val="24"/>
        </w:rPr>
        <w:drawing>
          <wp:inline distT="0" distB="0" distL="114300" distR="114300">
            <wp:extent cx="5918200" cy="1789430"/>
            <wp:effectExtent l="0" t="0" r="6350" b="1270"/>
            <wp:docPr id="24" name="图片 24" descr="C:\Users\ADMINI~1\AppData\Local\Temp\1576049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1\AppData\Local\Temp\157604908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18400" cy="1789200"/>
                    </a:xfrm>
                    <a:prstGeom prst="rect">
                      <a:avLst/>
                    </a:prstGeom>
                    <a:noFill/>
                    <a:ln>
                      <a:noFill/>
                    </a:ln>
                  </pic:spPr>
                </pic:pic>
              </a:graphicData>
            </a:graphic>
          </wp:inline>
        </w:drawing>
      </w:r>
    </w:p>
    <w:p>
      <w:pPr>
        <w:spacing w:line="300" w:lineRule="auto"/>
        <w:jc w:val="center"/>
        <w:rPr>
          <w:rFonts w:ascii="宋体" w:hAnsi="宋体" w:eastAsia="宋体" w:cs="宋体"/>
          <w:sz w:val="24"/>
          <w:szCs w:val="24"/>
        </w:rPr>
      </w:pPr>
      <w:r>
        <w:rPr>
          <w:rFonts w:hint="eastAsia" w:ascii="宋体" w:hAnsi="宋体" w:eastAsia="宋体" w:cs="宋体"/>
          <w:sz w:val="24"/>
          <w:szCs w:val="24"/>
        </w:rPr>
        <w:t>图2.14 1951-2017年川藏线路周边100km内不同海拔高度站点日平均气温和日平均最低气温月际变化（单位：℃）（a.平均气温，b.平均最低气温）</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对川藏地区白天日最高气温与夜间日最低气温进行计算，得到日较差空间分布。日较差大小反应当地昼夜温差大小，日较差大的地方对施工建设，以及冻土变化有较大影响。图2.15a为年均最大日较差分布图，分析可知川藏地区最大日较差均在 17℃以上，在西藏的西部、阿里、那曲等地区以及林芝西部地区、昌都北部地区，最大日较差可达到 30℃以上。图2.15b为年均日较差分布图，反应日较差的气候平均状态，日较差低值区位于四川盆地，平均日较差在 9.7℃以内，随着川西高原海拔的突然增加，日较差的变化也陡然增加，在川藏地区日较差有三个大值区，分别位于川西高原、西藏中部地区和西藏西部地区，最大日较差能达到 16℃以上，高原上昼夜温差大。铁路可能经过的甘孜中部、昌都东部、林芝中西部以及拉萨地区要加强气温监测，注意日较差变化，合理规避建设中由于日较差带来的材料适应性的影响。</w:t>
      </w:r>
    </w:p>
    <w:p>
      <w:pPr>
        <w:spacing w:line="300" w:lineRule="auto"/>
        <w:jc w:val="left"/>
        <w:rPr>
          <w:rFonts w:ascii="宋体" w:hAnsi="宋体" w:eastAsia="宋体" w:cs="宋体"/>
          <w:sz w:val="24"/>
          <w:szCs w:val="24"/>
        </w:rPr>
      </w:pPr>
      <w:r>
        <w:rPr>
          <w:rFonts w:hint="eastAsia" w:ascii="宋体" w:hAnsi="宋体" w:eastAsia="宋体" w:cs="宋体"/>
          <w:sz w:val="24"/>
          <w:szCs w:val="24"/>
        </w:rPr>
        <w:drawing>
          <wp:inline distT="0" distB="0" distL="0" distR="0">
            <wp:extent cx="5274310" cy="27057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74310" cy="2705735"/>
                    </a:xfrm>
                    <a:prstGeom prst="rect">
                      <a:avLst/>
                    </a:prstGeom>
                  </pic:spPr>
                </pic:pic>
              </a:graphicData>
            </a:graphic>
          </wp:inline>
        </w:drawing>
      </w:r>
    </w:p>
    <w:p>
      <w:pPr>
        <w:spacing w:line="300" w:lineRule="auto"/>
        <w:ind w:firstLine="480" w:firstLineChars="200"/>
        <w:jc w:val="left"/>
        <w:rPr>
          <w:rFonts w:ascii="宋体" w:hAnsi="宋体" w:eastAsia="宋体" w:cs="宋体"/>
          <w:sz w:val="24"/>
          <w:szCs w:val="24"/>
        </w:rPr>
      </w:pPr>
    </w:p>
    <w:p>
      <w:pPr>
        <w:spacing w:line="300" w:lineRule="auto"/>
        <w:jc w:val="left"/>
        <w:rPr>
          <w:rFonts w:ascii="宋体" w:hAnsi="宋体" w:eastAsia="宋体" w:cs="宋体"/>
          <w:sz w:val="24"/>
          <w:szCs w:val="24"/>
        </w:rPr>
      </w:pPr>
      <w:r>
        <w:rPr>
          <w:rFonts w:hint="eastAsia" w:ascii="宋体" w:hAnsi="宋体" w:eastAsia="宋体" w:cs="宋体"/>
          <w:sz w:val="24"/>
          <w:szCs w:val="24"/>
        </w:rPr>
        <w:drawing>
          <wp:inline distT="0" distB="0" distL="0" distR="0">
            <wp:extent cx="5274310" cy="271843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74310" cy="2718435"/>
                    </a:xfrm>
                    <a:prstGeom prst="rect">
                      <a:avLst/>
                    </a:prstGeom>
                  </pic:spPr>
                </pic:pic>
              </a:graphicData>
            </a:graphic>
          </wp:inline>
        </w:drawing>
      </w:r>
    </w:p>
    <w:p>
      <w:pPr>
        <w:spacing w:line="300" w:lineRule="auto"/>
        <w:jc w:val="center"/>
        <w:rPr>
          <w:rFonts w:ascii="宋体" w:hAnsi="宋体" w:eastAsia="宋体" w:cs="宋体"/>
          <w:sz w:val="24"/>
          <w:szCs w:val="24"/>
        </w:rPr>
      </w:pPr>
      <w:r>
        <w:rPr>
          <w:rFonts w:hint="eastAsia" w:ascii="宋体" w:hAnsi="宋体" w:eastAsia="宋体" w:cs="宋体"/>
          <w:sz w:val="24"/>
          <w:szCs w:val="24"/>
        </w:rPr>
        <w:t>图2.15川藏地区日较差空间分布图（灰色线：为铁路线路示意图，单位：℃）</w:t>
      </w:r>
    </w:p>
    <w:p>
      <w:pPr>
        <w:spacing w:line="30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（a.最大日较差；b.平均日较差）</w:t>
      </w:r>
    </w:p>
    <w:p>
      <w:pPr>
        <w:keepNext/>
        <w:keepLines/>
        <w:spacing w:line="300" w:lineRule="auto"/>
        <w:rPr>
          <w:rFonts w:ascii="宋体" w:hAnsi="宋体" w:eastAsia="宋体" w:cs="宋体"/>
          <w:sz w:val="24"/>
          <w:szCs w:val="24"/>
        </w:rPr>
      </w:pPr>
      <w:r>
        <w:rPr>
          <w:rFonts w:hint="eastAsia" w:ascii="宋体" w:hAnsi="宋体" w:eastAsia="宋体" w:cs="宋体"/>
          <w:sz w:val="24"/>
          <w:szCs w:val="24"/>
        </w:rPr>
        <w:t>（7）冻土气候特征</w:t>
      </w:r>
    </w:p>
    <w:p>
      <w:pPr>
        <w:spacing w:line="300" w:lineRule="auto"/>
        <w:ind w:firstLine="480" w:firstLineChars="200"/>
        <w:jc w:val="left"/>
        <w:rPr>
          <w:rFonts w:ascii="宋体" w:hAnsi="宋体" w:eastAsia="宋体" w:cs="宋体"/>
          <w:sz w:val="24"/>
          <w:szCs w:val="24"/>
        </w:rPr>
      </w:pPr>
      <w:r>
        <w:rPr>
          <w:rFonts w:hint="eastAsia" w:ascii="宋体" w:hAnsi="宋体" w:eastAsia="宋体" w:cs="宋体"/>
          <w:sz w:val="24"/>
          <w:szCs w:val="24"/>
        </w:rPr>
        <w:t>图2.16给出了 1981-2010 年最大冻土深度的空间分布，由图可见，川藏地区冻土深度整体呈现北多南少、西多东少的特征，最大值在那曲地区北部，为793cm。甘孜、昌都、林芝、拉萨地区海拔高，最大冻土深度在 110cm 以上，此区域在建设过程中要重点考虑由于日较差的较大变化，带来的冻土稳定性的影响。</w:t>
      </w:r>
    </w:p>
    <w:p>
      <w:pPr>
        <w:spacing w:line="300" w:lineRule="auto"/>
        <w:jc w:val="left"/>
        <w:rPr>
          <w:rFonts w:ascii="宋体" w:hAnsi="宋体" w:eastAsia="宋体" w:cs="宋体"/>
          <w:sz w:val="24"/>
          <w:szCs w:val="24"/>
        </w:rPr>
      </w:pPr>
      <w:r>
        <w:rPr>
          <w:rFonts w:hint="eastAsia" w:ascii="宋体" w:hAnsi="宋体" w:eastAsia="宋体" w:cs="宋体"/>
          <w:sz w:val="24"/>
          <w:szCs w:val="24"/>
        </w:rPr>
        <w:drawing>
          <wp:inline distT="0" distB="0" distL="114300" distR="114300">
            <wp:extent cx="5274310" cy="2717800"/>
            <wp:effectExtent l="0" t="0" r="317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000" cy="2718000"/>
                    </a:xfrm>
                    <a:prstGeom prst="rect">
                      <a:avLst/>
                    </a:prstGeom>
                  </pic:spPr>
                </pic:pic>
              </a:graphicData>
            </a:graphic>
          </wp:inline>
        </w:drawing>
      </w:r>
    </w:p>
    <w:p>
      <w:pPr>
        <w:spacing w:line="300" w:lineRule="auto"/>
        <w:jc w:val="center"/>
        <w:rPr>
          <w:rFonts w:ascii="宋体" w:hAnsi="宋体" w:eastAsia="宋体" w:cs="宋体"/>
          <w:sz w:val="24"/>
          <w:szCs w:val="24"/>
        </w:rPr>
      </w:pPr>
      <w:r>
        <w:rPr>
          <w:rFonts w:hint="eastAsia" w:ascii="宋体" w:hAnsi="宋体" w:eastAsia="宋体" w:cs="宋体"/>
          <w:sz w:val="24"/>
          <w:szCs w:val="24"/>
        </w:rPr>
        <w:t>图2.16川藏地区最大冻土深度空间分布图（灰色线：为铁路线路示意图，单位：cm）</w:t>
      </w:r>
    </w:p>
    <w:p>
      <w:pPr>
        <w:pStyle w:val="2"/>
        <w:spacing w:before="0" w:after="0" w:line="300" w:lineRule="auto"/>
        <w:rPr>
          <w:rFonts w:ascii="黑体" w:hAnsi="黑体" w:eastAsia="黑体" w:cs="黑体"/>
          <w:sz w:val="32"/>
          <w:szCs w:val="32"/>
        </w:rPr>
      </w:pPr>
      <w:bookmarkStart w:id="38" w:name="_Toc13040"/>
      <w:bookmarkStart w:id="39" w:name="_Toc1454403775"/>
      <w:r>
        <w:rPr>
          <w:rFonts w:hint="eastAsia" w:ascii="黑体" w:hAnsi="黑体" w:eastAsia="黑体" w:cs="黑体"/>
          <w:sz w:val="32"/>
          <w:szCs w:val="32"/>
        </w:rPr>
        <w:t>三、需求分析</w:t>
      </w:r>
      <w:bookmarkEnd w:id="38"/>
      <w:bookmarkEnd w:id="39"/>
    </w:p>
    <w:p>
      <w:pPr>
        <w:pStyle w:val="3"/>
        <w:spacing w:before="0" w:after="0" w:line="300" w:lineRule="auto"/>
        <w:rPr>
          <w:rFonts w:ascii="黑体" w:hAnsi="黑体" w:eastAsia="黑体" w:cs="黑体"/>
          <w:sz w:val="28"/>
          <w:szCs w:val="28"/>
        </w:rPr>
      </w:pPr>
      <w:bookmarkStart w:id="40" w:name="_Toc11180"/>
      <w:bookmarkStart w:id="41" w:name="_Toc733080532"/>
      <w:r>
        <w:rPr>
          <w:rFonts w:hint="eastAsia" w:ascii="黑体" w:hAnsi="黑体" w:eastAsia="黑体" w:cs="黑体"/>
          <w:sz w:val="28"/>
          <w:szCs w:val="28"/>
        </w:rPr>
        <w:t>3.1工务段</w:t>
      </w:r>
      <w:bookmarkEnd w:id="40"/>
      <w:bookmarkEnd w:id="41"/>
    </w:p>
    <w:p>
      <w:pPr>
        <w:pStyle w:val="4"/>
        <w:spacing w:before="0" w:after="0" w:line="300" w:lineRule="auto"/>
        <w:rPr>
          <w:rFonts w:ascii="黑体" w:hAnsi="黑体" w:eastAsia="黑体" w:cs="黑体"/>
          <w:sz w:val="24"/>
          <w:szCs w:val="24"/>
        </w:rPr>
      </w:pPr>
      <w:bookmarkStart w:id="42" w:name="_Toc11217"/>
      <w:bookmarkStart w:id="43" w:name="_Toc2063070710"/>
      <w:r>
        <w:rPr>
          <w:rFonts w:hint="eastAsia" w:ascii="黑体" w:hAnsi="黑体" w:eastAsia="黑体" w:cs="黑体"/>
          <w:sz w:val="24"/>
          <w:szCs w:val="24"/>
        </w:rPr>
        <w:t>3.1.1与本系统相关的数据</w:t>
      </w:r>
      <w:bookmarkEnd w:id="42"/>
      <w:bookmarkEnd w:id="43"/>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（1）管辖范围内的线路、路基、桥梁、隧道等设施设备的运行状况和数据。</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（2）设施设备的保养、维修的时间和历史使用时间等数据。</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（3）设施设备的保养、维修状态。</w:t>
      </w:r>
    </w:p>
    <w:p>
      <w:pPr>
        <w:pStyle w:val="4"/>
        <w:spacing w:before="0" w:after="0" w:line="300" w:lineRule="auto"/>
        <w:rPr>
          <w:rFonts w:ascii="黑体" w:hAnsi="黑体" w:eastAsia="黑体" w:cs="黑体"/>
          <w:sz w:val="24"/>
          <w:szCs w:val="24"/>
        </w:rPr>
      </w:pPr>
      <w:bookmarkStart w:id="44" w:name="_Toc24960"/>
      <w:bookmarkStart w:id="45" w:name="_Toc1706462397"/>
      <w:r>
        <w:rPr>
          <w:rFonts w:hint="eastAsia" w:ascii="黑体" w:hAnsi="黑体" w:eastAsia="黑体" w:cs="黑体"/>
          <w:sz w:val="24"/>
          <w:szCs w:val="24"/>
        </w:rPr>
        <w:t>3.1.2部门对系统的需求</w:t>
      </w:r>
      <w:bookmarkEnd w:id="44"/>
      <w:bookmarkEnd w:id="45"/>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（1）突发状况路段位置信息、实时监控画面。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（2）突发状况路段天气和地质情况。</w:t>
      </w:r>
    </w:p>
    <w:p>
      <w:pPr>
        <w:pStyle w:val="3"/>
        <w:spacing w:before="0" w:after="0" w:line="300" w:lineRule="auto"/>
        <w:rPr>
          <w:rFonts w:ascii="黑体" w:hAnsi="黑体" w:eastAsia="黑体" w:cs="黑体"/>
          <w:sz w:val="28"/>
          <w:szCs w:val="28"/>
        </w:rPr>
      </w:pPr>
      <w:bookmarkStart w:id="46" w:name="_Toc683822104"/>
      <w:bookmarkStart w:id="47" w:name="_Toc32395"/>
      <w:bookmarkStart w:id="48" w:name="_Toc1278251784"/>
      <w:r>
        <w:rPr>
          <w:rFonts w:hint="eastAsia" w:ascii="黑体" w:hAnsi="黑体" w:eastAsia="黑体" w:cs="黑体"/>
          <w:sz w:val="28"/>
          <w:szCs w:val="28"/>
        </w:rPr>
        <w:t>3.2电务段</w:t>
      </w:r>
      <w:bookmarkEnd w:id="46"/>
      <w:bookmarkEnd w:id="47"/>
    </w:p>
    <w:p>
      <w:pPr>
        <w:pStyle w:val="4"/>
        <w:spacing w:before="0" w:after="0" w:line="300" w:lineRule="auto"/>
        <w:rPr>
          <w:rFonts w:ascii="黑体" w:hAnsi="黑体" w:eastAsia="黑体" w:cs="黑体"/>
          <w:sz w:val="24"/>
          <w:szCs w:val="24"/>
        </w:rPr>
      </w:pPr>
      <w:bookmarkStart w:id="49" w:name="_Toc3026"/>
      <w:bookmarkStart w:id="50" w:name="_Toc1890424285"/>
      <w:r>
        <w:rPr>
          <w:rFonts w:hint="eastAsia" w:ascii="黑体" w:hAnsi="黑体" w:eastAsia="黑体" w:cs="黑体"/>
          <w:sz w:val="24"/>
          <w:szCs w:val="24"/>
        </w:rPr>
        <w:t>3.2.1与本系统相关的数据</w:t>
      </w:r>
      <w:bookmarkEnd w:id="49"/>
      <w:bookmarkEnd w:id="50"/>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（1）信号设备基本信息，如道岔、信号设备的型号。</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（2）信号设备保养、维护时间和历史时间数据。</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（3）信号设备是否正常运行。</w:t>
      </w:r>
    </w:p>
    <w:p>
      <w:pPr>
        <w:pStyle w:val="4"/>
        <w:spacing w:before="0" w:after="0" w:line="300" w:lineRule="auto"/>
        <w:rPr>
          <w:rFonts w:ascii="黑体" w:hAnsi="黑体" w:eastAsia="黑体" w:cs="黑体"/>
          <w:sz w:val="24"/>
          <w:szCs w:val="24"/>
        </w:rPr>
      </w:pPr>
      <w:bookmarkStart w:id="51" w:name="_Toc6837"/>
      <w:bookmarkStart w:id="52" w:name="_Toc1514007563"/>
      <w:r>
        <w:rPr>
          <w:rFonts w:hint="eastAsia" w:ascii="黑体" w:hAnsi="黑体" w:eastAsia="黑体" w:cs="黑体"/>
          <w:sz w:val="24"/>
          <w:szCs w:val="24"/>
        </w:rPr>
        <w:t>3.2.2部门对系统的需求</w:t>
      </w:r>
      <w:bookmarkEnd w:id="51"/>
      <w:bookmarkEnd w:id="52"/>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（1）现场事故图片、视频资料等；</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（2）周边环境信息，包括雨、雪、风等天气基础信息；</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（3）机车运行相关的数据。</w:t>
      </w:r>
    </w:p>
    <w:p>
      <w:pPr>
        <w:pStyle w:val="3"/>
        <w:spacing w:before="0" w:after="0" w:line="300" w:lineRule="auto"/>
        <w:rPr>
          <w:rFonts w:ascii="黑体" w:hAnsi="黑体" w:eastAsia="黑体" w:cs="黑体"/>
          <w:sz w:val="28"/>
          <w:szCs w:val="28"/>
        </w:rPr>
      </w:pPr>
      <w:bookmarkStart w:id="53" w:name="_Toc24086"/>
      <w:bookmarkStart w:id="54" w:name="_Toc811705810"/>
      <w:r>
        <w:rPr>
          <w:rFonts w:hint="eastAsia" w:ascii="黑体" w:hAnsi="黑体" w:eastAsia="黑体" w:cs="黑体"/>
          <w:sz w:val="28"/>
          <w:szCs w:val="28"/>
        </w:rPr>
        <w:t>3.3机务段</w:t>
      </w:r>
      <w:bookmarkEnd w:id="53"/>
      <w:bookmarkEnd w:id="54"/>
    </w:p>
    <w:p>
      <w:pPr>
        <w:pStyle w:val="4"/>
        <w:spacing w:before="0" w:after="0" w:line="300" w:lineRule="auto"/>
        <w:rPr>
          <w:rFonts w:ascii="黑体" w:hAnsi="黑体" w:eastAsia="黑体" w:cs="黑体"/>
          <w:sz w:val="24"/>
          <w:szCs w:val="24"/>
        </w:rPr>
      </w:pPr>
      <w:bookmarkStart w:id="55" w:name="_Toc18244"/>
      <w:bookmarkStart w:id="56" w:name="_Toc303373828"/>
      <w:r>
        <w:rPr>
          <w:rFonts w:hint="eastAsia" w:ascii="黑体" w:hAnsi="黑体" w:eastAsia="黑体" w:cs="黑体"/>
          <w:sz w:val="24"/>
          <w:szCs w:val="24"/>
        </w:rPr>
        <w:t>3.3.1与本系统相关的数据</w:t>
      </w:r>
      <w:bookmarkEnd w:id="55"/>
      <w:bookmarkEnd w:id="56"/>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（1）铁路机车的基本信息，如型号、生厂商、运行时长。</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（2）机车的保养、维修数据。</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（3）机车驾驶员相关信息等。</w:t>
      </w:r>
    </w:p>
    <w:p>
      <w:pPr>
        <w:pStyle w:val="4"/>
        <w:spacing w:before="0" w:after="0" w:line="300" w:lineRule="auto"/>
        <w:rPr>
          <w:rFonts w:ascii="黑体" w:hAnsi="黑体" w:eastAsia="黑体" w:cs="黑体"/>
          <w:sz w:val="24"/>
          <w:szCs w:val="24"/>
        </w:rPr>
      </w:pPr>
      <w:bookmarkStart w:id="57" w:name="_Toc2077165083"/>
      <w:bookmarkStart w:id="58" w:name="_Toc10103"/>
      <w:r>
        <w:rPr>
          <w:rFonts w:hint="eastAsia" w:ascii="黑体" w:hAnsi="黑体" w:eastAsia="黑体" w:cs="黑体"/>
          <w:sz w:val="24"/>
          <w:szCs w:val="24"/>
        </w:rPr>
        <w:t>3.3.2部门对系统的需求</w:t>
      </w:r>
      <w:bookmarkEnd w:id="57"/>
      <w:bookmarkEnd w:id="58"/>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（1）铁路沿线监控画面或静态画面。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（2）沿线环境天气、地质灾害相关信息，如雨、雪、风。</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（3）沿线基础设施运行状态，有无突发状况发生，如桥梁、隧道。</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（4）沿线道岔、信号等设备运行状态，有无突发状况发生。</w:t>
      </w:r>
    </w:p>
    <w:p>
      <w:pPr>
        <w:pStyle w:val="3"/>
        <w:spacing w:before="0" w:after="0" w:line="300" w:lineRule="auto"/>
        <w:rPr>
          <w:rFonts w:ascii="黑体" w:hAnsi="黑体" w:eastAsia="黑体" w:cs="黑体"/>
          <w:sz w:val="28"/>
          <w:szCs w:val="28"/>
        </w:rPr>
      </w:pPr>
      <w:bookmarkStart w:id="59" w:name="_Toc525776013"/>
      <w:bookmarkStart w:id="60" w:name="_Toc21149"/>
      <w:r>
        <w:rPr>
          <w:rFonts w:hint="eastAsia" w:ascii="黑体" w:hAnsi="黑体" w:eastAsia="黑体" w:cs="黑体"/>
          <w:sz w:val="28"/>
          <w:szCs w:val="28"/>
        </w:rPr>
        <w:t>3.4车务段</w:t>
      </w:r>
      <w:bookmarkEnd w:id="59"/>
      <w:bookmarkEnd w:id="60"/>
    </w:p>
    <w:p>
      <w:pPr>
        <w:pStyle w:val="4"/>
        <w:spacing w:before="0" w:after="0" w:line="300" w:lineRule="auto"/>
        <w:rPr>
          <w:rFonts w:ascii="黑体" w:hAnsi="黑体" w:eastAsia="黑体" w:cs="黑体"/>
          <w:sz w:val="24"/>
          <w:szCs w:val="24"/>
        </w:rPr>
      </w:pPr>
      <w:bookmarkStart w:id="61" w:name="_Toc2143504062"/>
      <w:bookmarkStart w:id="62" w:name="_Toc20765"/>
      <w:r>
        <w:rPr>
          <w:rFonts w:hint="eastAsia" w:ascii="黑体" w:hAnsi="黑体" w:eastAsia="黑体" w:cs="黑体"/>
          <w:sz w:val="24"/>
          <w:szCs w:val="24"/>
        </w:rPr>
        <w:t>3.4.1与本系统相关的数据</w:t>
      </w:r>
      <w:bookmarkEnd w:id="61"/>
      <w:bookmarkEnd w:id="62"/>
    </w:p>
    <w:p>
      <w:pPr>
        <w:spacing w:line="300" w:lineRule="auto"/>
        <w:ind w:firstLine="480" w:firstLineChars="200"/>
        <w:rPr>
          <w:rFonts w:ascii="宋体" w:hAnsi="宋体" w:eastAsia="宋体" w:cs="宋体"/>
          <w:sz w:val="24"/>
          <w:szCs w:val="24"/>
        </w:rPr>
      </w:pPr>
      <w:bookmarkStart w:id="63" w:name="_Toc796714843"/>
      <w:r>
        <w:rPr>
          <w:rFonts w:hint="eastAsia" w:ascii="宋体" w:hAnsi="宋体" w:eastAsia="宋体" w:cs="宋体"/>
          <w:sz w:val="24"/>
          <w:szCs w:val="24"/>
        </w:rPr>
        <w:t>机车运行的实时数据，如位置、速度。</w:t>
      </w:r>
    </w:p>
    <w:p>
      <w:pPr>
        <w:pStyle w:val="4"/>
        <w:keepNext w:val="0"/>
        <w:keepLines w:val="0"/>
        <w:spacing w:before="0" w:after="0" w:line="300" w:lineRule="auto"/>
        <w:rPr>
          <w:rFonts w:ascii="黑体" w:hAnsi="黑体" w:eastAsia="黑体" w:cs="黑体"/>
          <w:sz w:val="24"/>
          <w:szCs w:val="24"/>
        </w:rPr>
      </w:pPr>
      <w:bookmarkStart w:id="64" w:name="_Toc27700"/>
      <w:r>
        <w:rPr>
          <w:rFonts w:hint="eastAsia" w:ascii="黑体" w:hAnsi="黑体" w:eastAsia="黑体" w:cs="黑体"/>
          <w:sz w:val="24"/>
          <w:szCs w:val="24"/>
        </w:rPr>
        <w:t>3.4.2部门对系统的需求</w:t>
      </w:r>
      <w:bookmarkEnd w:id="63"/>
      <w:bookmarkEnd w:id="64"/>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（1）铁路沿线监控画面或静态画面。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（2）沿线环境天气、地质灾害相关信息，如雨、雪、风。</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（3）沿线基础设施运行状态，有无突发状况发生，如桥梁、隧道。</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（4）沿线道岔、信号等设备运行状态，有无突发状况发生。</w:t>
      </w:r>
    </w:p>
    <w:p>
      <w:pPr>
        <w:pStyle w:val="3"/>
        <w:spacing w:before="0" w:after="0" w:line="300" w:lineRule="auto"/>
        <w:rPr>
          <w:rFonts w:ascii="黑体" w:hAnsi="黑体" w:eastAsia="黑体" w:cs="黑体"/>
          <w:sz w:val="28"/>
          <w:szCs w:val="28"/>
        </w:rPr>
      </w:pPr>
      <w:bookmarkStart w:id="65" w:name="_Toc21464"/>
      <w:r>
        <w:rPr>
          <w:rFonts w:hint="eastAsia" w:ascii="黑体" w:hAnsi="黑体" w:eastAsia="黑体" w:cs="黑体"/>
          <w:sz w:val="28"/>
          <w:szCs w:val="28"/>
        </w:rPr>
        <w:t>3.5供电段</w:t>
      </w:r>
      <w:bookmarkEnd w:id="65"/>
    </w:p>
    <w:p>
      <w:pPr>
        <w:pStyle w:val="4"/>
        <w:spacing w:before="0" w:after="0" w:line="300" w:lineRule="auto"/>
        <w:rPr>
          <w:rFonts w:ascii="黑体" w:hAnsi="黑体" w:eastAsia="黑体" w:cs="黑体"/>
          <w:sz w:val="24"/>
          <w:szCs w:val="24"/>
        </w:rPr>
      </w:pPr>
      <w:bookmarkStart w:id="66" w:name="_Toc15392"/>
      <w:r>
        <w:rPr>
          <w:rFonts w:hint="eastAsia" w:ascii="黑体" w:hAnsi="黑体" w:eastAsia="黑体" w:cs="黑体"/>
          <w:sz w:val="24"/>
          <w:szCs w:val="24"/>
        </w:rPr>
        <w:t>3.5.1与本系统相关的数据</w:t>
      </w:r>
      <w:bookmarkEnd w:id="66"/>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电气化铁路的牵引供电、铁路运输信号供电、铁路地区的电力供应、电力设备的运行状况、检修、保养、维修等数据。</w:t>
      </w:r>
    </w:p>
    <w:p>
      <w:pPr>
        <w:pStyle w:val="4"/>
        <w:spacing w:before="0" w:after="0" w:line="300" w:lineRule="auto"/>
        <w:rPr>
          <w:rFonts w:ascii="黑体" w:hAnsi="黑体" w:eastAsia="黑体" w:cs="黑体"/>
          <w:sz w:val="24"/>
          <w:szCs w:val="24"/>
        </w:rPr>
      </w:pPr>
      <w:bookmarkStart w:id="67" w:name="_Toc2016"/>
      <w:r>
        <w:rPr>
          <w:rFonts w:hint="eastAsia" w:ascii="黑体" w:hAnsi="黑体" w:eastAsia="黑体" w:cs="黑体"/>
          <w:sz w:val="24"/>
          <w:szCs w:val="24"/>
        </w:rPr>
        <w:t>3.5.2部门对系统的需求</w:t>
      </w:r>
      <w:bookmarkEnd w:id="67"/>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（1）铁路沿线监控画面或静态画面。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（2）沿线环境天气、地质灾害相关信息，如雨、雪、风。</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（3）沿线基础设施运行状态，有无突发状况发生，如桥梁、隧道。</w:t>
      </w:r>
    </w:p>
    <w:p>
      <w:pPr>
        <w:pStyle w:val="3"/>
        <w:spacing w:before="0" w:after="0" w:line="300" w:lineRule="auto"/>
        <w:rPr>
          <w:rFonts w:ascii="黑体" w:hAnsi="黑体" w:eastAsia="黑体" w:cs="黑体"/>
          <w:sz w:val="28"/>
          <w:szCs w:val="28"/>
        </w:rPr>
      </w:pPr>
      <w:bookmarkStart w:id="68" w:name="_Toc12360"/>
      <w:r>
        <w:rPr>
          <w:rFonts w:hint="eastAsia" w:ascii="黑体" w:hAnsi="黑体" w:eastAsia="黑体" w:cs="黑体"/>
          <w:sz w:val="28"/>
          <w:szCs w:val="28"/>
        </w:rPr>
        <w:t>3.6客运段</w:t>
      </w:r>
      <w:bookmarkEnd w:id="68"/>
    </w:p>
    <w:p>
      <w:pPr>
        <w:pStyle w:val="4"/>
        <w:spacing w:before="0" w:after="0" w:line="300" w:lineRule="auto"/>
        <w:rPr>
          <w:rFonts w:ascii="黑体" w:hAnsi="黑体" w:eastAsia="黑体" w:cs="黑体"/>
          <w:sz w:val="24"/>
          <w:szCs w:val="24"/>
        </w:rPr>
      </w:pPr>
      <w:bookmarkStart w:id="69" w:name="_Toc1990"/>
      <w:r>
        <w:rPr>
          <w:rFonts w:hint="eastAsia" w:ascii="黑体" w:hAnsi="黑体" w:eastAsia="黑体" w:cs="黑体"/>
          <w:sz w:val="24"/>
          <w:szCs w:val="24"/>
        </w:rPr>
        <w:t>3.6.1与本系统相关的数据</w:t>
      </w:r>
      <w:bookmarkEnd w:id="69"/>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列车工作人员基本信息</w:t>
      </w:r>
    </w:p>
    <w:p>
      <w:pPr>
        <w:pStyle w:val="4"/>
        <w:spacing w:before="0" w:after="0" w:line="300" w:lineRule="auto"/>
        <w:rPr>
          <w:rFonts w:ascii="黑体" w:hAnsi="黑体" w:eastAsia="黑体" w:cs="黑体"/>
          <w:sz w:val="24"/>
          <w:szCs w:val="24"/>
        </w:rPr>
      </w:pPr>
      <w:bookmarkStart w:id="70" w:name="_Toc29725"/>
      <w:r>
        <w:rPr>
          <w:rFonts w:hint="eastAsia" w:ascii="黑体" w:hAnsi="黑体" w:eastAsia="黑体" w:cs="黑体"/>
          <w:sz w:val="24"/>
          <w:szCs w:val="24"/>
        </w:rPr>
        <w:t>3.6.2部门对系统的需求</w:t>
      </w:r>
      <w:bookmarkEnd w:id="70"/>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（1）铁路机车的基本信息，如型号、生厂商、运行时长。</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（2）铁路沿线监控画面或静态画面。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（3）机车运行的实时数据，如位置、速度。</w:t>
      </w:r>
    </w:p>
    <w:p>
      <w:pPr>
        <w:pStyle w:val="3"/>
        <w:spacing w:before="0" w:after="0" w:line="300" w:lineRule="auto"/>
        <w:rPr>
          <w:rFonts w:ascii="黑体" w:hAnsi="黑体" w:eastAsia="黑体" w:cs="黑体"/>
          <w:sz w:val="28"/>
          <w:szCs w:val="28"/>
        </w:rPr>
      </w:pPr>
      <w:bookmarkStart w:id="71" w:name="_Toc500933879"/>
      <w:bookmarkStart w:id="72" w:name="_Toc26577"/>
      <w:r>
        <w:rPr>
          <w:rFonts w:hint="eastAsia" w:ascii="黑体" w:hAnsi="黑体" w:eastAsia="黑体" w:cs="黑体"/>
          <w:sz w:val="28"/>
          <w:szCs w:val="28"/>
        </w:rPr>
        <w:t>3.7调度控制中心</w:t>
      </w:r>
      <w:bookmarkEnd w:id="71"/>
      <w:bookmarkEnd w:id="72"/>
    </w:p>
    <w:p>
      <w:pPr>
        <w:pStyle w:val="4"/>
        <w:spacing w:before="0" w:after="0" w:line="300" w:lineRule="auto"/>
        <w:rPr>
          <w:rFonts w:ascii="黑体" w:hAnsi="黑体" w:eastAsia="黑体" w:cs="黑体"/>
          <w:sz w:val="24"/>
          <w:szCs w:val="24"/>
        </w:rPr>
      </w:pPr>
      <w:bookmarkStart w:id="73" w:name="_Toc809687555"/>
      <w:bookmarkStart w:id="74" w:name="_Toc28412"/>
      <w:r>
        <w:rPr>
          <w:rFonts w:hint="eastAsia" w:ascii="黑体" w:hAnsi="黑体" w:eastAsia="黑体" w:cs="黑体"/>
          <w:sz w:val="24"/>
          <w:szCs w:val="24"/>
        </w:rPr>
        <w:t>3.7.1与本系统相关的数据</w:t>
      </w:r>
      <w:bookmarkEnd w:id="73"/>
      <w:bookmarkEnd w:id="74"/>
    </w:p>
    <w:p>
      <w:pPr>
        <w:numPr>
          <w:ilvl w:val="0"/>
          <w:numId w:val="2"/>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车站及周围的基础信息；</w:t>
      </w:r>
    </w:p>
    <w:p>
      <w:pPr>
        <w:numPr>
          <w:ilvl w:val="0"/>
          <w:numId w:val="2"/>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实时的大风监测信息；</w:t>
      </w:r>
    </w:p>
    <w:p>
      <w:pPr>
        <w:numPr>
          <w:ilvl w:val="0"/>
          <w:numId w:val="2"/>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列车运行状况；</w:t>
      </w:r>
    </w:p>
    <w:p>
      <w:pPr>
        <w:numPr>
          <w:ilvl w:val="0"/>
          <w:numId w:val="2"/>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列车调度信息。</w:t>
      </w:r>
    </w:p>
    <w:p>
      <w:pPr>
        <w:pStyle w:val="4"/>
        <w:spacing w:before="0" w:after="0" w:line="300" w:lineRule="auto"/>
        <w:rPr>
          <w:rFonts w:ascii="黑体" w:hAnsi="黑体" w:eastAsia="黑体" w:cs="黑体"/>
          <w:sz w:val="24"/>
          <w:szCs w:val="24"/>
        </w:rPr>
      </w:pPr>
      <w:bookmarkStart w:id="75" w:name="_Toc20208375"/>
      <w:bookmarkStart w:id="76" w:name="_Toc19800"/>
      <w:r>
        <w:rPr>
          <w:rFonts w:hint="eastAsia" w:ascii="黑体" w:hAnsi="黑体" w:eastAsia="黑体" w:cs="黑体"/>
          <w:sz w:val="24"/>
          <w:szCs w:val="24"/>
        </w:rPr>
        <w:t>3.7.2部门对系统的需求</w:t>
      </w:r>
      <w:bookmarkEnd w:id="75"/>
      <w:bookmarkEnd w:id="76"/>
    </w:p>
    <w:p>
      <w:pPr>
        <w:numPr>
          <w:ilvl w:val="0"/>
          <w:numId w:val="3"/>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列车实时的运行信息；</w:t>
      </w:r>
    </w:p>
    <w:p>
      <w:pPr>
        <w:numPr>
          <w:ilvl w:val="0"/>
          <w:numId w:val="3"/>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环境信息，包括雨、雪、风等基础信息；</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（3）提供突发状况路段位置信息、实时监控画面。</w:t>
      </w:r>
    </w:p>
    <w:p>
      <w:pPr>
        <w:pStyle w:val="3"/>
        <w:spacing w:before="0" w:after="0" w:line="300" w:lineRule="auto"/>
        <w:rPr>
          <w:rFonts w:ascii="黑体" w:hAnsi="黑体" w:eastAsia="黑体" w:cs="黑体"/>
          <w:sz w:val="28"/>
          <w:szCs w:val="28"/>
        </w:rPr>
      </w:pPr>
      <w:bookmarkStart w:id="77" w:name="_Toc517367097"/>
      <w:bookmarkStart w:id="78" w:name="_Toc18082"/>
      <w:r>
        <w:rPr>
          <w:rFonts w:hint="eastAsia" w:ascii="黑体" w:hAnsi="黑体" w:eastAsia="黑体" w:cs="黑体"/>
          <w:sz w:val="28"/>
          <w:szCs w:val="28"/>
        </w:rPr>
        <w:t>3.8应急管理办公室</w:t>
      </w:r>
      <w:bookmarkEnd w:id="77"/>
      <w:bookmarkEnd w:id="78"/>
    </w:p>
    <w:p>
      <w:pPr>
        <w:pStyle w:val="4"/>
        <w:spacing w:before="0" w:after="0" w:line="300" w:lineRule="auto"/>
        <w:rPr>
          <w:rFonts w:ascii="黑体" w:hAnsi="黑体" w:eastAsia="黑体" w:cs="黑体"/>
          <w:sz w:val="24"/>
          <w:szCs w:val="24"/>
        </w:rPr>
      </w:pPr>
      <w:bookmarkStart w:id="79" w:name="_Toc861156434"/>
      <w:bookmarkStart w:id="80" w:name="_Toc3544"/>
      <w:r>
        <w:rPr>
          <w:rFonts w:hint="eastAsia" w:ascii="黑体" w:hAnsi="黑体" w:eastAsia="黑体" w:cs="黑体"/>
          <w:sz w:val="24"/>
          <w:szCs w:val="24"/>
        </w:rPr>
        <w:t>3.8.1与本系统相关的数据</w:t>
      </w:r>
      <w:bookmarkEnd w:id="79"/>
      <w:bookmarkEnd w:id="80"/>
    </w:p>
    <w:p>
      <w:pPr>
        <w:numPr>
          <w:ilvl w:val="0"/>
          <w:numId w:val="4"/>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应急救援预案；</w:t>
      </w:r>
    </w:p>
    <w:p>
      <w:pPr>
        <w:numPr>
          <w:ilvl w:val="0"/>
          <w:numId w:val="4"/>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在已发生事故中应急救援指挥能力；</w:t>
      </w:r>
    </w:p>
    <w:p>
      <w:pPr>
        <w:numPr>
          <w:ilvl w:val="0"/>
          <w:numId w:val="4"/>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在已发生事故中通报信息的发布方式及响应速度。</w:t>
      </w:r>
    </w:p>
    <w:p>
      <w:pPr>
        <w:pStyle w:val="4"/>
        <w:spacing w:before="0" w:after="0" w:line="300" w:lineRule="auto"/>
        <w:rPr>
          <w:rFonts w:ascii="黑体" w:hAnsi="黑体" w:eastAsia="黑体" w:cs="黑体"/>
          <w:sz w:val="24"/>
          <w:szCs w:val="24"/>
        </w:rPr>
      </w:pPr>
      <w:bookmarkStart w:id="81" w:name="_Toc751246253"/>
      <w:bookmarkStart w:id="82" w:name="_Toc3685"/>
      <w:r>
        <w:rPr>
          <w:rFonts w:hint="eastAsia" w:ascii="黑体" w:hAnsi="黑体" w:eastAsia="黑体" w:cs="黑体"/>
          <w:sz w:val="24"/>
          <w:szCs w:val="24"/>
        </w:rPr>
        <w:t>3.8.2部门对系统的需求</w:t>
      </w:r>
      <w:bookmarkEnd w:id="81"/>
      <w:bookmarkEnd w:id="82"/>
    </w:p>
    <w:p>
      <w:pPr>
        <w:numPr>
          <w:ilvl w:val="0"/>
          <w:numId w:val="5"/>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提供突发状况路段位置信息、实时监控画面；</w:t>
      </w:r>
    </w:p>
    <w:p>
      <w:pPr>
        <w:numPr>
          <w:ilvl w:val="0"/>
          <w:numId w:val="5"/>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环境信息，包括雨、雪、风等基础信息；</w:t>
      </w:r>
    </w:p>
    <w:p>
      <w:pPr>
        <w:numPr>
          <w:ilvl w:val="0"/>
          <w:numId w:val="5"/>
        </w:num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事故类型信息等。</w:t>
      </w:r>
    </w:p>
    <w:p>
      <w:pPr>
        <w:pStyle w:val="3"/>
        <w:spacing w:before="0" w:after="0" w:line="300" w:lineRule="auto"/>
        <w:rPr>
          <w:rFonts w:ascii="黑体" w:hAnsi="黑体" w:eastAsia="黑体" w:cs="黑体"/>
          <w:sz w:val="28"/>
          <w:szCs w:val="28"/>
        </w:rPr>
      </w:pPr>
      <w:bookmarkStart w:id="83" w:name="_Toc1768829316"/>
      <w:bookmarkStart w:id="84" w:name="_Toc31709"/>
      <w:r>
        <w:rPr>
          <w:rFonts w:hint="eastAsia" w:ascii="黑体" w:hAnsi="黑体" w:eastAsia="黑体" w:cs="黑体"/>
          <w:sz w:val="28"/>
          <w:szCs w:val="28"/>
        </w:rPr>
        <w:t>3.9监控部门</w:t>
      </w:r>
      <w:bookmarkEnd w:id="83"/>
      <w:bookmarkEnd w:id="84"/>
    </w:p>
    <w:p>
      <w:pPr>
        <w:pStyle w:val="4"/>
        <w:spacing w:before="0" w:after="0" w:line="300" w:lineRule="auto"/>
        <w:rPr>
          <w:rFonts w:ascii="黑体" w:hAnsi="黑体" w:eastAsia="黑体" w:cs="黑体"/>
          <w:sz w:val="24"/>
          <w:szCs w:val="24"/>
        </w:rPr>
      </w:pPr>
      <w:bookmarkStart w:id="85" w:name="_Toc10009943"/>
      <w:bookmarkStart w:id="86" w:name="_Toc20748"/>
      <w:r>
        <w:rPr>
          <w:rFonts w:hint="eastAsia" w:ascii="黑体" w:hAnsi="黑体" w:eastAsia="黑体" w:cs="黑体"/>
          <w:sz w:val="24"/>
          <w:szCs w:val="24"/>
        </w:rPr>
        <w:t>3.9.1与本系统相关的数据</w:t>
      </w:r>
      <w:bookmarkEnd w:id="85"/>
      <w:bookmarkEnd w:id="86"/>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（1）监控摄像头的实时画面。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（2）监控摄像头的历史画面。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（3）监控摄像头地理位置信息、设备保养、维护、使用时间等数据。</w:t>
      </w:r>
    </w:p>
    <w:p>
      <w:pPr>
        <w:pStyle w:val="4"/>
        <w:spacing w:before="0" w:after="0" w:line="300" w:lineRule="auto"/>
        <w:rPr>
          <w:rFonts w:ascii="黑体" w:hAnsi="黑体" w:eastAsia="黑体" w:cs="黑体"/>
          <w:sz w:val="24"/>
          <w:szCs w:val="24"/>
        </w:rPr>
      </w:pPr>
      <w:bookmarkStart w:id="87" w:name="_Toc1201151649"/>
      <w:bookmarkStart w:id="88" w:name="_Toc30699"/>
      <w:r>
        <w:rPr>
          <w:rFonts w:hint="eastAsia" w:ascii="黑体" w:hAnsi="黑体" w:eastAsia="黑体" w:cs="黑体"/>
          <w:sz w:val="24"/>
          <w:szCs w:val="24"/>
        </w:rPr>
        <w:t>3.9.2部门对系统的需求</w:t>
      </w:r>
      <w:bookmarkEnd w:id="87"/>
      <w:bookmarkEnd w:id="88"/>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添加摄像头。</w:t>
      </w:r>
    </w:p>
    <w:p>
      <w:pPr>
        <w:pStyle w:val="3"/>
        <w:spacing w:before="0" w:after="0" w:line="300" w:lineRule="auto"/>
        <w:rPr>
          <w:rFonts w:ascii="黑体" w:hAnsi="黑体" w:eastAsia="黑体" w:cs="黑体"/>
          <w:sz w:val="28"/>
          <w:szCs w:val="28"/>
        </w:rPr>
      </w:pPr>
      <w:bookmarkStart w:id="89" w:name="_Toc21109"/>
      <w:r>
        <w:rPr>
          <w:rFonts w:hint="eastAsia" w:ascii="黑体" w:hAnsi="黑体" w:eastAsia="黑体" w:cs="黑体"/>
          <w:sz w:val="28"/>
          <w:szCs w:val="28"/>
        </w:rPr>
        <w:t>3.10气象部门</w:t>
      </w:r>
      <w:bookmarkEnd w:id="48"/>
      <w:bookmarkEnd w:id="89"/>
    </w:p>
    <w:p>
      <w:pPr>
        <w:pStyle w:val="4"/>
        <w:spacing w:before="0" w:after="0" w:line="300" w:lineRule="auto"/>
        <w:rPr>
          <w:rFonts w:ascii="黑体" w:hAnsi="黑体" w:eastAsia="黑体" w:cs="黑体"/>
          <w:sz w:val="24"/>
          <w:szCs w:val="24"/>
        </w:rPr>
      </w:pPr>
      <w:bookmarkStart w:id="90" w:name="_Toc1011758489"/>
      <w:bookmarkStart w:id="91" w:name="_Toc19988"/>
      <w:r>
        <w:rPr>
          <w:rFonts w:hint="eastAsia" w:ascii="黑体" w:hAnsi="黑体" w:eastAsia="黑体" w:cs="黑体"/>
          <w:sz w:val="24"/>
          <w:szCs w:val="24"/>
        </w:rPr>
        <w:t>3.10.1与本系统相关的数据</w:t>
      </w:r>
      <w:bookmarkEnd w:id="90"/>
      <w:bookmarkEnd w:id="91"/>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（1）气象站的实时气象数据。</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（2）气象设备地理位置信息、所在位置的气候特征、设备保养、维护、使用时间等数据。</w:t>
      </w:r>
    </w:p>
    <w:p>
      <w:pPr>
        <w:pStyle w:val="4"/>
        <w:spacing w:before="0" w:after="0" w:line="300" w:lineRule="auto"/>
        <w:rPr>
          <w:rFonts w:ascii="黑体" w:hAnsi="黑体" w:eastAsia="黑体" w:cs="黑体"/>
          <w:sz w:val="24"/>
          <w:szCs w:val="24"/>
        </w:rPr>
      </w:pPr>
      <w:bookmarkStart w:id="92" w:name="_Toc953173304"/>
      <w:bookmarkStart w:id="93" w:name="_Toc3952"/>
      <w:r>
        <w:rPr>
          <w:rFonts w:hint="eastAsia" w:ascii="黑体" w:hAnsi="黑体" w:eastAsia="黑体" w:cs="黑体"/>
          <w:sz w:val="24"/>
          <w:szCs w:val="24"/>
        </w:rPr>
        <w:t>3.10.2部门对系统的需求</w:t>
      </w:r>
      <w:bookmarkEnd w:id="92"/>
      <w:bookmarkEnd w:id="93"/>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提供突发状况路段位置信息、实时监控画面。</w:t>
      </w:r>
    </w:p>
    <w:p>
      <w:pPr>
        <w:pStyle w:val="3"/>
        <w:spacing w:before="0" w:after="0" w:line="300" w:lineRule="auto"/>
        <w:rPr>
          <w:rFonts w:ascii="黑体" w:hAnsi="黑体" w:eastAsia="黑体" w:cs="黑体"/>
          <w:sz w:val="28"/>
          <w:szCs w:val="28"/>
        </w:rPr>
      </w:pPr>
      <w:bookmarkStart w:id="94" w:name="_Toc1945069538"/>
      <w:bookmarkStart w:id="95" w:name="_Toc27871"/>
      <w:r>
        <w:rPr>
          <w:rFonts w:hint="eastAsia" w:ascii="黑体" w:hAnsi="黑体" w:eastAsia="黑体" w:cs="黑体"/>
          <w:sz w:val="28"/>
          <w:szCs w:val="28"/>
        </w:rPr>
        <w:t>3.11非功能性需求分析</w:t>
      </w:r>
      <w:bookmarkEnd w:id="94"/>
      <w:bookmarkEnd w:id="95"/>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系统的非功能性需求分析是相对于系统的需求分析而产生的概念，具体是指系统在设计完成后，不但应满足用户提出的各项功能要求，而且还应在系统设计的其他领域方面具备一定的扩展特性，如系统在适应性、扩展性、兼容性、稳定性、健壮性等方面的应具备的功能。</w:t>
      </w:r>
    </w:p>
    <w:p>
      <w:pPr>
        <w:pStyle w:val="4"/>
        <w:spacing w:before="0" w:after="0" w:line="300" w:lineRule="auto"/>
        <w:rPr>
          <w:rFonts w:ascii="黑体" w:hAnsi="黑体" w:eastAsia="黑体" w:cs="黑体"/>
          <w:sz w:val="24"/>
          <w:szCs w:val="24"/>
        </w:rPr>
      </w:pPr>
      <w:bookmarkStart w:id="96" w:name="_Toc464093329"/>
      <w:bookmarkStart w:id="97" w:name="_Toc30075"/>
      <w:r>
        <w:rPr>
          <w:rFonts w:hint="eastAsia" w:ascii="黑体" w:hAnsi="黑体" w:eastAsia="黑体" w:cs="黑体"/>
          <w:sz w:val="24"/>
          <w:szCs w:val="24"/>
        </w:rPr>
        <w:t>3.11.1系统的性能需求</w:t>
      </w:r>
      <w:bookmarkEnd w:id="96"/>
      <w:bookmarkEnd w:id="97"/>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（1）稳定性：稳定性要求即为在入侵报警系统应支持 7*24 小时不间断运行，在任意时刻能正常工作的概率达到 99.96%。</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兼容性：兼容性性要求是指本操作系统能够与其他系统进行信息和服务的传输与交流，内外部数据在导入导出使用通用的格式，避免出现过于依赖某一特定的软件平台和运行环境，使其受到很大的局限性限制。</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（3）健壮性：健壮性要求是指当系统遇到不正常输入或工作状态异常时，相应功能能够继续服务，并给出相应的中文错误提示及错误原因分析提示。</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（4）易操作性：可用性要求即指系统易用性，新用户在经过一段时间培训后，基本能够掌握系统操作95%以上。</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（5）可维护性：尽量降低各功能间的耦合，增强内聚性。</w:t>
      </w:r>
    </w:p>
    <w:p>
      <w:pPr>
        <w:pStyle w:val="4"/>
        <w:spacing w:before="0" w:after="0" w:line="300" w:lineRule="auto"/>
        <w:rPr>
          <w:rFonts w:ascii="黑体" w:hAnsi="黑体" w:eastAsia="黑体" w:cs="黑体"/>
          <w:sz w:val="24"/>
          <w:szCs w:val="24"/>
        </w:rPr>
      </w:pPr>
      <w:bookmarkStart w:id="98" w:name="_Toc1310607387"/>
      <w:bookmarkStart w:id="99" w:name="_Toc10400"/>
      <w:r>
        <w:rPr>
          <w:rFonts w:hint="eastAsia" w:ascii="黑体" w:hAnsi="黑体" w:eastAsia="黑体" w:cs="黑体"/>
          <w:sz w:val="24"/>
          <w:szCs w:val="24"/>
        </w:rPr>
        <w:t>3.11.2系统的安全性需求</w:t>
      </w:r>
      <w:bookmarkEnd w:id="98"/>
      <w:bookmarkEnd w:id="99"/>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 xml:space="preserve">（1）系统的安全性涉及到众多方面，包括系统的运行和使用，数据库的传输过程以及异常情况的报警系统等方面。 </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（2）入侵报警系统应符合 GB/T22239《信息系统安全等级防护基本要求》所规定的三级保护能力。</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 xml:space="preserve">（3）网络系统应支持访问控制的功能，应提供完整的网络监控、报警和故障处理功能。 </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（4）系统在运行过程中，关键设备的本地访问接口须采用专用接口方式，任何与系统运行无关的访问接口应被禁止。</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（5）系统应具备访问权限的识别和控制功能，提供多级密码口令保护措施。对有非法访问或系统安全性受到破坏时必须告警。</w:t>
      </w:r>
    </w:p>
    <w:p>
      <w:pPr>
        <w:pStyle w:val="4"/>
        <w:spacing w:before="0" w:after="0" w:line="300" w:lineRule="auto"/>
        <w:rPr>
          <w:rFonts w:ascii="黑体" w:hAnsi="黑体" w:eastAsia="黑体" w:cs="黑体"/>
          <w:sz w:val="24"/>
          <w:szCs w:val="24"/>
        </w:rPr>
      </w:pPr>
      <w:bookmarkStart w:id="100" w:name="_Toc288816252"/>
      <w:bookmarkStart w:id="101" w:name="_Toc22842"/>
      <w:r>
        <w:rPr>
          <w:rFonts w:hint="eastAsia" w:ascii="黑体" w:hAnsi="黑体" w:eastAsia="黑体" w:cs="黑体"/>
          <w:sz w:val="24"/>
          <w:szCs w:val="24"/>
        </w:rPr>
        <w:t>3.11.3其他非功能性需求</w:t>
      </w:r>
      <w:bookmarkEnd w:id="100"/>
      <w:bookmarkEnd w:id="101"/>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（1）可操控性：服务系统界面简单、大气，易于浏览者理解系统相关功能；系统引导设计合理、准确、高效，方便人们使用；系统功能反应迅速、使用简单、方便，易于读者操作掌握。</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（2）效能性：保证系统反馈用户指令快速、准确，保证系统高效能运转为使用者提供服务。</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（3）实用性：系统功能贴近实际，内容实用、有效、健全。</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rPr>
        <w:t>（4）系统运行安全稳定，能够提供一个网站在开发、运行、维护阶段时的平稳环境，确保系统能够正常发挥其各项功能。</w:t>
      </w:r>
    </w:p>
    <w:p>
      <w:pPr>
        <w:spacing w:line="300" w:lineRule="auto"/>
        <w:outlineLvl w:val="0"/>
        <w:rPr>
          <w:rFonts w:ascii="黑体" w:hAnsi="黑体" w:eastAsia="黑体" w:cs="黑体"/>
          <w:b/>
          <w:bCs/>
          <w:sz w:val="32"/>
          <w:szCs w:val="32"/>
        </w:rPr>
      </w:pPr>
      <w:bookmarkStart w:id="102" w:name="_Toc5758"/>
      <w:r>
        <w:rPr>
          <w:rFonts w:hint="eastAsia" w:ascii="黑体" w:hAnsi="黑体" w:eastAsia="黑体" w:cs="黑体"/>
          <w:b/>
          <w:bCs/>
          <w:sz w:val="32"/>
          <w:szCs w:val="32"/>
        </w:rPr>
        <w:t>四、系统总结</w:t>
      </w:r>
      <w:bookmarkEnd w:id="102"/>
    </w:p>
    <w:p>
      <w:pPr>
        <w:spacing w:line="30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本系统的主要研究内容是川藏铁路沿线环境监测系统分为以下三个子系统模块，即实时监控子系统，恶劣天气监测系统和地质灾害监测系统。</w:t>
      </w:r>
    </w:p>
    <w:p>
      <w:pPr>
        <w:spacing w:line="300" w:lineRule="auto"/>
        <w:ind w:firstLine="480" w:firstLineChars="200"/>
        <w:jc w:val="center"/>
        <w:rPr>
          <w:rFonts w:hint="eastAsia" w:ascii="宋体" w:hAnsi="宋体" w:eastAsia="宋体" w:cs="宋体"/>
          <w:sz w:val="24"/>
          <w:szCs w:val="24"/>
        </w:rPr>
      </w:pPr>
      <w:r>
        <w:rPr>
          <w:rFonts w:ascii="宋体" w:hAnsi="宋体" w:eastAsia="宋体" w:cs="宋体"/>
          <w:sz w:val="24"/>
          <w:szCs w:val="24"/>
        </w:rPr>
        <w:drawing>
          <wp:inline distT="0" distB="0" distL="0" distR="0">
            <wp:extent cx="2927985" cy="3279775"/>
            <wp:effectExtent l="0" t="0" r="13335" b="12065"/>
            <wp:docPr id="5" name="图片 5" descr="C:\Users\ADMINI~1\AppData\Local\Temp\WeChat Files\17c39eeb2e29095b54db3eb9581ab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1\AppData\Local\Temp\WeChat Files\17c39eeb2e29095b54db3eb9581abc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33461" cy="3286197"/>
                    </a:xfrm>
                    <a:prstGeom prst="rect">
                      <a:avLst/>
                    </a:prstGeom>
                    <a:noFill/>
                    <a:ln>
                      <a:noFill/>
                    </a:ln>
                  </pic:spPr>
                </pic:pic>
              </a:graphicData>
            </a:graphic>
          </wp:inline>
        </w:drawing>
      </w:r>
    </w:p>
    <w:p>
      <w:pPr>
        <w:spacing w:line="300" w:lineRule="auto"/>
        <w:jc w:val="center"/>
        <w:rPr>
          <w:rFonts w:hint="eastAsia" w:ascii="宋体" w:hAnsi="宋体" w:eastAsia="宋体" w:cs="宋体"/>
          <w:sz w:val="24"/>
          <w:szCs w:val="24"/>
        </w:rPr>
      </w:pPr>
      <w:r>
        <w:rPr>
          <w:rFonts w:hint="eastAsia" w:ascii="宋体" w:hAnsi="宋体" w:eastAsia="宋体" w:cs="宋体"/>
          <w:sz w:val="24"/>
          <w:szCs w:val="24"/>
        </w:rPr>
        <w:t>图4.1系统架构图</w:t>
      </w:r>
      <w:bookmarkStart w:id="105" w:name="_GoBack"/>
      <w:bookmarkEnd w:id="105"/>
    </w:p>
    <w:p>
      <w:pPr>
        <w:keepNext/>
        <w:keepLines/>
        <w:spacing w:line="300" w:lineRule="auto"/>
        <w:outlineLvl w:val="1"/>
        <w:rPr>
          <w:rFonts w:ascii="黑体" w:hAnsi="黑体" w:eastAsia="黑体" w:cs="黑体"/>
          <w:b/>
          <w:bCs/>
          <w:sz w:val="28"/>
          <w:szCs w:val="28"/>
        </w:rPr>
      </w:pPr>
      <w:bookmarkStart w:id="103" w:name="_Toc10729"/>
      <w:r>
        <w:rPr>
          <w:rFonts w:hint="eastAsia" w:ascii="黑体" w:hAnsi="黑体" w:eastAsia="黑体" w:cs="黑体"/>
          <w:b/>
          <w:bCs/>
          <w:sz w:val="28"/>
          <w:szCs w:val="28"/>
        </w:rPr>
        <w:t>4.1功能需求</w:t>
      </w:r>
      <w:bookmarkEnd w:id="103"/>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1</w:t>
      </w:r>
      <w:r>
        <w:rPr>
          <w:rFonts w:hint="eastAsia" w:ascii="宋体" w:hAnsi="宋体" w:eastAsia="宋体" w:cs="宋体"/>
          <w:sz w:val="24"/>
          <w:szCs w:val="24"/>
        </w:rPr>
        <w:t>、实现区域的地质灾害辨识，提出基于深度学习技术的地质灾害准确辨识。</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2</w:t>
      </w:r>
      <w:r>
        <w:rPr>
          <w:rFonts w:hint="eastAsia" w:ascii="宋体" w:hAnsi="宋体" w:eastAsia="宋体" w:cs="宋体"/>
          <w:sz w:val="24"/>
          <w:szCs w:val="24"/>
        </w:rPr>
        <w:t>、实现区域恶劣气象辨识，采用基于地面气象站的准确可靠的判定区域恶劣气象，并评定恶劣气象的等级，及时分级预警，避免事故灾难的发生。</w:t>
      </w:r>
    </w:p>
    <w:p>
      <w:pPr>
        <w:spacing w:line="300" w:lineRule="auto"/>
        <w:ind w:firstLine="480" w:firstLineChars="200"/>
        <w:jc w:val="left"/>
        <w:rPr>
          <w:rFonts w:ascii="宋体" w:hAnsi="宋体" w:eastAsia="宋体" w:cs="宋体"/>
          <w:sz w:val="24"/>
          <w:szCs w:val="24"/>
        </w:rPr>
      </w:pPr>
      <w:r>
        <w:rPr>
          <w:rFonts w:ascii="宋体" w:hAnsi="宋体" w:eastAsia="宋体" w:cs="宋体"/>
          <w:sz w:val="24"/>
          <w:szCs w:val="24"/>
        </w:rPr>
        <w:t>3</w:t>
      </w:r>
      <w:r>
        <w:rPr>
          <w:rFonts w:hint="eastAsia" w:ascii="宋体" w:hAnsi="宋体" w:eastAsia="宋体" w:cs="宋体"/>
          <w:sz w:val="24"/>
          <w:szCs w:val="24"/>
        </w:rPr>
        <w:t>、所设置摄像头应达到分辨率：1080p或720p，码流：4Mbps，具体参数视现场条件决定。</w:t>
      </w:r>
    </w:p>
    <w:p>
      <w:pPr>
        <w:spacing w:line="300" w:lineRule="auto"/>
        <w:jc w:val="center"/>
        <w:rPr>
          <w:rFonts w:ascii="宋体" w:hAnsi="宋体" w:eastAsia="宋体" w:cs="宋体"/>
          <w:sz w:val="24"/>
          <w:szCs w:val="24"/>
        </w:rPr>
      </w:pPr>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114300" distR="114300">
            <wp:extent cx="4524375" cy="7018020"/>
            <wp:effectExtent l="0" t="0" r="1905" b="7620"/>
            <wp:docPr id="23" name="图片 23" descr="微信图片_2019121719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191217195135"/>
                    <pic:cNvPicPr>
                      <a:picLocks noChangeAspect="1"/>
                    </pic:cNvPicPr>
                  </pic:nvPicPr>
                  <pic:blipFill>
                    <a:blip r:embed="rId31"/>
                    <a:stretch>
                      <a:fillRect/>
                    </a:stretch>
                  </pic:blipFill>
                  <pic:spPr>
                    <a:xfrm>
                      <a:off x="0" y="0"/>
                      <a:ext cx="4524375" cy="7018020"/>
                    </a:xfrm>
                    <a:prstGeom prst="rect">
                      <a:avLst/>
                    </a:prstGeom>
                  </pic:spPr>
                </pic:pic>
              </a:graphicData>
            </a:graphic>
          </wp:inline>
        </w:drawing>
      </w:r>
    </w:p>
    <w:p>
      <w:pPr>
        <w:spacing w:line="300" w:lineRule="auto"/>
        <w:jc w:val="center"/>
        <w:rPr>
          <w:rFonts w:ascii="宋体" w:hAnsi="宋体" w:eastAsia="宋体" w:cs="宋体"/>
          <w:sz w:val="24"/>
          <w:szCs w:val="24"/>
        </w:rPr>
      </w:pPr>
      <w:r>
        <w:rPr>
          <w:rFonts w:hint="eastAsia" w:ascii="宋体" w:hAnsi="宋体" w:eastAsia="宋体" w:cs="宋体"/>
          <w:sz w:val="24"/>
          <w:szCs w:val="24"/>
        </w:rPr>
        <w:t>表4.</w:t>
      </w:r>
      <w:r>
        <w:rPr>
          <w:rFonts w:hint="eastAsia" w:ascii="宋体" w:hAnsi="宋体" w:eastAsia="宋体" w:cs="宋体"/>
          <w:sz w:val="24"/>
          <w:szCs w:val="24"/>
          <w:lang w:val="en-US" w:eastAsia="zh-CN"/>
        </w:rPr>
        <w:t>1</w:t>
      </w:r>
      <w:r>
        <w:rPr>
          <w:rFonts w:hint="eastAsia" w:ascii="宋体" w:hAnsi="宋体" w:eastAsia="宋体" w:cs="宋体"/>
          <w:sz w:val="24"/>
          <w:szCs w:val="24"/>
        </w:rPr>
        <w:t>分部门系统功能需求</w:t>
      </w:r>
    </w:p>
    <w:p>
      <w:pPr>
        <w:keepNext/>
        <w:keepLines/>
        <w:spacing w:line="300" w:lineRule="auto"/>
        <w:outlineLvl w:val="1"/>
        <w:rPr>
          <w:rFonts w:ascii="黑体" w:hAnsi="黑体" w:eastAsia="黑体" w:cs="黑体"/>
          <w:b/>
          <w:bCs/>
          <w:sz w:val="28"/>
          <w:szCs w:val="28"/>
        </w:rPr>
      </w:pPr>
      <w:bookmarkStart w:id="104" w:name="_Toc9398"/>
      <w:r>
        <w:rPr>
          <w:rFonts w:hint="eastAsia" w:ascii="黑体" w:hAnsi="黑体" w:eastAsia="黑体" w:cs="黑体"/>
          <w:b/>
          <w:bCs/>
          <w:sz w:val="28"/>
          <w:szCs w:val="28"/>
        </w:rPr>
        <w:t>4.2数据需求</w:t>
      </w:r>
      <w:bookmarkEnd w:id="104"/>
    </w:p>
    <w:p>
      <w:pPr>
        <w:spacing w:line="300" w:lineRule="auto"/>
        <w:jc w:val="center"/>
        <w:rPr>
          <w:rFonts w:ascii="宋体" w:hAnsi="宋体" w:eastAsia="宋体" w:cs="宋体"/>
          <w:sz w:val="24"/>
          <w:szCs w:val="24"/>
        </w:rPr>
      </w:pPr>
      <w:r>
        <w:rPr>
          <w:rFonts w:hint="eastAsia" w:ascii="宋体" w:hAnsi="宋体" w:eastAsia="宋体" w:cs="宋体"/>
          <w:sz w:val="24"/>
          <w:szCs w:val="24"/>
        </w:rPr>
        <w:drawing>
          <wp:inline distT="0" distB="0" distL="114300" distR="114300">
            <wp:extent cx="4829175" cy="6325870"/>
            <wp:effectExtent l="0" t="0" r="1905" b="13970"/>
            <wp:docPr id="4" name="图片 4" descr="微信图片_2019121720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191217203722"/>
                    <pic:cNvPicPr>
                      <a:picLocks noChangeAspect="1"/>
                    </pic:cNvPicPr>
                  </pic:nvPicPr>
                  <pic:blipFill>
                    <a:blip r:embed="rId32"/>
                    <a:stretch>
                      <a:fillRect/>
                    </a:stretch>
                  </pic:blipFill>
                  <pic:spPr>
                    <a:xfrm>
                      <a:off x="0" y="0"/>
                      <a:ext cx="4829175" cy="6325870"/>
                    </a:xfrm>
                    <a:prstGeom prst="rect">
                      <a:avLst/>
                    </a:prstGeom>
                  </pic:spPr>
                </pic:pic>
              </a:graphicData>
            </a:graphic>
          </wp:inline>
        </w:drawing>
      </w:r>
    </w:p>
    <w:p>
      <w:pPr>
        <w:spacing w:line="300" w:lineRule="auto"/>
        <w:jc w:val="center"/>
        <w:rPr>
          <w:rFonts w:ascii="宋体" w:hAnsi="宋体" w:eastAsia="宋体" w:cs="宋体"/>
          <w:sz w:val="24"/>
          <w:szCs w:val="24"/>
        </w:rPr>
      </w:pPr>
      <w:r>
        <w:rPr>
          <w:rFonts w:hint="eastAsia" w:ascii="宋体" w:hAnsi="宋体" w:eastAsia="宋体" w:cs="宋体"/>
          <w:sz w:val="24"/>
          <w:szCs w:val="24"/>
        </w:rPr>
        <w:t>表4.</w:t>
      </w:r>
      <w:r>
        <w:rPr>
          <w:rFonts w:hint="eastAsia" w:ascii="宋体" w:hAnsi="宋体" w:eastAsia="宋体" w:cs="宋体"/>
          <w:sz w:val="24"/>
          <w:szCs w:val="24"/>
          <w:lang w:val="en-US" w:eastAsia="zh-CN"/>
        </w:rPr>
        <w:t>2</w:t>
      </w:r>
      <w:r>
        <w:rPr>
          <w:rFonts w:hint="eastAsia" w:ascii="宋体" w:hAnsi="宋体" w:eastAsia="宋体" w:cs="宋体"/>
          <w:sz w:val="24"/>
          <w:szCs w:val="24"/>
        </w:rPr>
        <w:t>分部门系统数据需求</w:t>
      </w:r>
    </w:p>
    <w:p>
      <w:pPr>
        <w:spacing w:line="300" w:lineRule="auto"/>
        <w:jc w:val="center"/>
        <w:rPr>
          <w:rFonts w:hint="eastAsia" w:ascii="宋体" w:hAnsi="宋体" w:eastAsia="宋体" w:cs="宋体"/>
          <w:sz w:val="24"/>
          <w:szCs w:val="24"/>
          <w:lang w:eastAsia="zh-CN"/>
        </w:rPr>
      </w:pPr>
    </w:p>
    <w:sectPr>
      <w:headerReference r:id="rId5" w:type="default"/>
      <w:footerReference r:id="rId6"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2000609000000000000"/>
    <w:charset w:val="02"/>
    <w:family w:val="roman"/>
    <w:pitch w:val="default"/>
    <w:sig w:usb0="800000AF" w:usb1="4000204A" w:usb2="00000000" w:usb3="00000000" w:csb0="20000000" w:csb1="00000000"/>
  </w:font>
  <w:font w:name="Calibri">
    <w:panose1 w:val="020F0502020204030204"/>
    <w:charset w:val="00"/>
    <w:family w:val="swiss"/>
    <w:pitch w:val="default"/>
    <w:sig w:usb0="E4002EFF" w:usb1="C000247B" w:usb2="00000009" w:usb3="00000000" w:csb0="200001FF" w:csb1="00000000"/>
  </w:font>
  <w:font w:name="+西文正文">
    <w:altName w:val="仿宋"/>
    <w:panose1 w:val="00000000000000000000"/>
    <w:charset w:val="00"/>
    <w:family w:val="auto"/>
    <w:pitch w:val="default"/>
    <w:sig w:usb0="00000000" w:usb1="00000000" w:usb2="00000000" w:usb3="00000000" w:csb0="00000000" w:csb1="00000000"/>
  </w:font>
  <w:font w:name="等线">
    <w:altName w:val="微软雅黑"/>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微软雅黑"/>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Arial Black">
    <w:panose1 w:val="020B0A04020102020204"/>
    <w:charset w:val="00"/>
    <w:family w:val="auto"/>
    <w:pitch w:val="default"/>
    <w:sig w:usb0="00000287" w:usb1="00000000" w:usb2="00000000" w:usb3="00000000" w:csb0="2000009F" w:csb1="DFD70000"/>
  </w:font>
  <w:font w:name="等线 Light">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dXTZ&#10;1xACAAAJBAAADgAAAAAAAAABACAAAAA1AQAAZHJzL2Uyb0RvYy54bWxQSwUGAAAAAAYABgBZAQAA&#10;twUAAAAA&#10;">
              <v:fill on="f" focussize="0,0"/>
              <v:stroke on="f" weight="0.5pt"/>
              <v:imagedata o:title=""/>
              <o:lock v:ext="edit" aspectratio="f"/>
              <v:textbox inset="0mm,0mm,0mm,0mm" style="mso-fit-shape-to-text:t;">
                <w:txbxContent>
                  <w:p>
                    <w:pPr>
                      <w:pStyle w:val="7"/>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JJs4g&#10;DwIAAAkEAAAOAAAAAAAAAAEAIAAAADUBAABkcnMvZTJvRG9jLnhtbFBLBQYAAAAABgAGAFkBAAC2&#10;BQAAAAA=&#10;">
              <v:fill on="f" focussize="0,0"/>
              <v:stroke on="f" weight="0.5pt"/>
              <v:imagedata o:title=""/>
              <o:lock v:ext="edit" aspectratio="f"/>
              <v:textbox inset="0mm,0mm,0mm,0mm" style="mso-fit-shape-to-text:t;">
                <w:txbxContent>
                  <w:p>
                    <w:pPr>
                      <w:pStyle w:val="7"/>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32</w:t>
                          </w:r>
                          <w:r>
                            <w:rPr>
                              <w:rFonts w:hint="eastAsia"/>
                            </w:rPr>
                            <w:fldChar w:fldCharType="end"/>
                          </w:r>
                          <w:r>
                            <w:rPr>
                              <w:rFonts w:hint="eastAsia"/>
                            </w:rPr>
                            <w:t xml:space="preserve"> 页 共 3</w:t>
                          </w:r>
                          <w:r>
                            <w:rPr>
                              <w:rFonts w:hint="eastAsia"/>
                              <w:lang w:val="en-US" w:eastAsia="zh-CN"/>
                            </w:rPr>
                            <w:t>3</w:t>
                          </w:r>
                          <w:r>
                            <w:rPr>
                              <w:rFonts w:hint="eastAsia"/>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BqDMrwO&#10;AgAACQQAAA4AAAAAAAAAAQAgAAAANQEAAGRycy9lMm9Eb2MueG1sUEsFBgAAAAAGAAYAWQEAALUF&#10;AAAAAA==&#10;">
              <v:fill on="f" focussize="0,0"/>
              <v:stroke on="f" weight="0.5pt"/>
              <v:imagedata o:title=""/>
              <o:lock v:ext="edit" aspectratio="f"/>
              <v:textbox inset="0mm,0mm,0mm,0mm" style="mso-fit-shape-to-text:t;">
                <w:txbxContent>
                  <w:p>
                    <w:pPr>
                      <w:pStyle w:val="7"/>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32</w:t>
                    </w:r>
                    <w:r>
                      <w:rPr>
                        <w:rFonts w:hint="eastAsia"/>
                      </w:rPr>
                      <w:fldChar w:fldCharType="end"/>
                    </w:r>
                    <w:r>
                      <w:rPr>
                        <w:rFonts w:hint="eastAsia"/>
                      </w:rPr>
                      <w:t xml:space="preserve"> 页 共 3</w:t>
                    </w:r>
                    <w:r>
                      <w:rPr>
                        <w:rFonts w:hint="eastAsia"/>
                        <w:lang w:val="en-US" w:eastAsia="zh-CN"/>
                      </w:rPr>
                      <w:t>3</w:t>
                    </w:r>
                    <w:r>
                      <w:rPr>
                        <w:rFonts w:hint="eastAsia"/>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功能需求分析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EED4F68"/>
    <w:multiLevelType w:val="singleLevel"/>
    <w:tmpl w:val="CEED4F68"/>
    <w:lvl w:ilvl="0" w:tentative="0">
      <w:start w:val="1"/>
      <w:numFmt w:val="decimal"/>
      <w:suff w:val="nothing"/>
      <w:lvlText w:val="（%1）"/>
      <w:lvlJc w:val="left"/>
    </w:lvl>
  </w:abstractNum>
  <w:abstractNum w:abstractNumId="1">
    <w:nsid w:val="D6D66F49"/>
    <w:multiLevelType w:val="singleLevel"/>
    <w:tmpl w:val="D6D66F49"/>
    <w:lvl w:ilvl="0" w:tentative="0">
      <w:start w:val="1"/>
      <w:numFmt w:val="decimal"/>
      <w:suff w:val="nothing"/>
      <w:lvlText w:val="（%1）"/>
      <w:lvlJc w:val="left"/>
    </w:lvl>
  </w:abstractNum>
  <w:abstractNum w:abstractNumId="2">
    <w:nsid w:val="FF7FFF0A"/>
    <w:multiLevelType w:val="singleLevel"/>
    <w:tmpl w:val="FF7FFF0A"/>
    <w:lvl w:ilvl="0" w:tentative="0">
      <w:start w:val="1"/>
      <w:numFmt w:val="decimal"/>
      <w:suff w:val="nothing"/>
      <w:lvlText w:val="（%1）"/>
      <w:lvlJc w:val="left"/>
    </w:lvl>
  </w:abstractNum>
  <w:abstractNum w:abstractNumId="3">
    <w:nsid w:val="26EDBBF8"/>
    <w:multiLevelType w:val="singleLevel"/>
    <w:tmpl w:val="26EDBBF8"/>
    <w:lvl w:ilvl="0" w:tentative="0">
      <w:start w:val="1"/>
      <w:numFmt w:val="decimal"/>
      <w:suff w:val="nothing"/>
      <w:lvlText w:val="（%1）"/>
      <w:lvlJc w:val="left"/>
    </w:lvl>
  </w:abstractNum>
  <w:abstractNum w:abstractNumId="4">
    <w:nsid w:val="7779BBE7"/>
    <w:multiLevelType w:val="singleLevel"/>
    <w:tmpl w:val="7779BBE7"/>
    <w:lvl w:ilvl="0" w:tentative="0">
      <w:start w:val="1"/>
      <w:numFmt w:val="decimal"/>
      <w:suff w:val="nothing"/>
      <w:lvlText w:val="（%1）"/>
      <w:lvlJc w:val="left"/>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E2185"/>
    <w:rsid w:val="00161E19"/>
    <w:rsid w:val="00172A27"/>
    <w:rsid w:val="00222061"/>
    <w:rsid w:val="00224C95"/>
    <w:rsid w:val="00250D27"/>
    <w:rsid w:val="00354963"/>
    <w:rsid w:val="003669A1"/>
    <w:rsid w:val="00393978"/>
    <w:rsid w:val="003C0A14"/>
    <w:rsid w:val="00491343"/>
    <w:rsid w:val="004D78CA"/>
    <w:rsid w:val="00570346"/>
    <w:rsid w:val="005B5EFA"/>
    <w:rsid w:val="006142E2"/>
    <w:rsid w:val="00643716"/>
    <w:rsid w:val="00661CBC"/>
    <w:rsid w:val="00684A50"/>
    <w:rsid w:val="006E1996"/>
    <w:rsid w:val="006E34CA"/>
    <w:rsid w:val="00701BC8"/>
    <w:rsid w:val="00703EFD"/>
    <w:rsid w:val="00757C92"/>
    <w:rsid w:val="007C4FAA"/>
    <w:rsid w:val="007D05FC"/>
    <w:rsid w:val="00824FAB"/>
    <w:rsid w:val="00905F4E"/>
    <w:rsid w:val="00A94DC1"/>
    <w:rsid w:val="00AA17BF"/>
    <w:rsid w:val="00AF7377"/>
    <w:rsid w:val="00B41092"/>
    <w:rsid w:val="00C71D92"/>
    <w:rsid w:val="00C80A71"/>
    <w:rsid w:val="00CC4C31"/>
    <w:rsid w:val="00D26C80"/>
    <w:rsid w:val="00DD597F"/>
    <w:rsid w:val="00DE1F59"/>
    <w:rsid w:val="00E94E84"/>
    <w:rsid w:val="00ED77D4"/>
    <w:rsid w:val="00F153C9"/>
    <w:rsid w:val="00F33AC4"/>
    <w:rsid w:val="00F66540"/>
    <w:rsid w:val="00F708CC"/>
    <w:rsid w:val="00FE3F12"/>
    <w:rsid w:val="10950330"/>
    <w:rsid w:val="1BFFD18F"/>
    <w:rsid w:val="1FFFC3AC"/>
    <w:rsid w:val="37AFAC2F"/>
    <w:rsid w:val="3BEBA5B0"/>
    <w:rsid w:val="55257EF6"/>
    <w:rsid w:val="5FF5B3EB"/>
    <w:rsid w:val="69FFBC61"/>
    <w:rsid w:val="6BEFA102"/>
    <w:rsid w:val="6DA97310"/>
    <w:rsid w:val="70B43755"/>
    <w:rsid w:val="777D9300"/>
    <w:rsid w:val="7AF151C9"/>
    <w:rsid w:val="7C7FB546"/>
    <w:rsid w:val="7D5EE017"/>
    <w:rsid w:val="7FCF2D85"/>
    <w:rsid w:val="7FFFE91F"/>
    <w:rsid w:val="ACF7132B"/>
    <w:rsid w:val="B3FC8EC3"/>
    <w:rsid w:val="C6EFFF76"/>
    <w:rsid w:val="C6FF2B52"/>
    <w:rsid w:val="DFE423FA"/>
    <w:rsid w:val="EFEDFEB8"/>
    <w:rsid w:val="F7EFD3B8"/>
    <w:rsid w:val="FEEBF2FF"/>
    <w:rsid w:val="FF5B256E"/>
    <w:rsid w:val="FFAFF758"/>
    <w:rsid w:val="FFFBA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semiHidden/>
    <w:unhideWhenUsed/>
    <w:qFormat/>
    <w:uiPriority w:val="39"/>
  </w:style>
  <w:style w:type="paragraph" w:styleId="10">
    <w:name w:val="toc 2"/>
    <w:basedOn w:val="1"/>
    <w:next w:val="1"/>
    <w:semiHidden/>
    <w:unhideWhenUsed/>
    <w:qFormat/>
    <w:uiPriority w:val="39"/>
    <w:pPr>
      <w:ind w:left="420" w:leftChars="200"/>
    </w:p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4">
    <w:name w:val="标题 2 字符"/>
    <w:basedOn w:val="13"/>
    <w:link w:val="3"/>
    <w:qFormat/>
    <w:uiPriority w:val="9"/>
    <w:rPr>
      <w:rFonts w:asciiTheme="majorHAnsi" w:hAnsiTheme="majorHAnsi" w:eastAsiaTheme="majorEastAsia" w:cstheme="majorBidi"/>
      <w:b/>
      <w:bCs/>
      <w:sz w:val="32"/>
      <w:szCs w:val="32"/>
    </w:rPr>
  </w:style>
  <w:style w:type="character" w:customStyle="1" w:styleId="15">
    <w:name w:val="标题 3 字符"/>
    <w:basedOn w:val="13"/>
    <w:link w:val="4"/>
    <w:qFormat/>
    <w:uiPriority w:val="9"/>
    <w:rPr>
      <w:b/>
      <w:bCs/>
      <w:sz w:val="32"/>
      <w:szCs w:val="32"/>
    </w:rPr>
  </w:style>
  <w:style w:type="character" w:customStyle="1" w:styleId="16">
    <w:name w:val="标题 1 字符"/>
    <w:basedOn w:val="13"/>
    <w:link w:val="2"/>
    <w:qFormat/>
    <w:uiPriority w:val="9"/>
    <w:rPr>
      <w:b/>
      <w:bCs/>
      <w:kern w:val="44"/>
      <w:sz w:val="44"/>
      <w:szCs w:val="44"/>
    </w:rPr>
  </w:style>
  <w:style w:type="character" w:customStyle="1" w:styleId="17">
    <w:name w:val="页眉 字符"/>
    <w:basedOn w:val="13"/>
    <w:link w:val="8"/>
    <w:qFormat/>
    <w:uiPriority w:val="99"/>
    <w:rPr>
      <w:sz w:val="18"/>
      <w:szCs w:val="18"/>
    </w:rPr>
  </w:style>
  <w:style w:type="character" w:customStyle="1" w:styleId="18">
    <w:name w:val="页脚 字符"/>
    <w:basedOn w:val="13"/>
    <w:link w:val="7"/>
    <w:qFormat/>
    <w:uiPriority w:val="99"/>
    <w:rPr>
      <w:sz w:val="18"/>
      <w:szCs w:val="18"/>
    </w:rPr>
  </w:style>
  <w:style w:type="character" w:customStyle="1" w:styleId="19">
    <w:name w:val="标题 4 字符"/>
    <w:basedOn w:val="13"/>
    <w:link w:val="5"/>
    <w:qFormat/>
    <w:uiPriority w:val="9"/>
    <w:rPr>
      <w:rFonts w:asciiTheme="majorHAnsi" w:hAnsiTheme="majorHAnsi" w:eastAsiaTheme="majorEastAsia" w:cstheme="majorBidi"/>
      <w:b/>
      <w:bCs/>
      <w:sz w:val="28"/>
      <w:szCs w:val="28"/>
    </w:rPr>
  </w:style>
  <w:style w:type="table" w:customStyle="1" w:styleId="20">
    <w:name w:val="网格型2"/>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style>
  <w:style w:type="paragraph" w:customStyle="1" w:styleId="21">
    <w:name w:val="WPSOffice手动目录 1"/>
    <w:qFormat/>
    <w:uiPriority w:val="0"/>
    <w:rPr>
      <w:rFonts w:ascii="Times New Roman" w:hAnsi="Times New Roman" w:eastAsia="宋体" w:cs="Times New Roman"/>
      <w:lang w:val="en-US" w:eastAsia="zh-CN" w:bidi="ar-SA"/>
    </w:rPr>
  </w:style>
  <w:style w:type="paragraph" w:customStyle="1" w:styleId="22">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3">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header" Target="header1.xml"/><Relationship Id="rId4" Type="http://schemas.openxmlformats.org/officeDocument/2006/relationships/footer" Target="footer2.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4104</Words>
  <Characters>23398</Characters>
  <Lines>194</Lines>
  <Paragraphs>54</Paragraphs>
  <TotalTime>2</TotalTime>
  <ScaleCrop>false</ScaleCrop>
  <LinksUpToDate>false</LinksUpToDate>
  <CharactersWithSpaces>27448</CharactersWithSpaces>
  <Application>WPS Office_11.1.0.9080_F1E327BC-269C-435d-A152-05C5408002CA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2019-12-12T07:30:00Z</dcterms:created>
  <dc:creator>Administration</dc:creator>
  <cp:lastModifiedBy>李传</cp:lastModifiedBy>
  <dcterms:modified xsi:type="dcterms:W3CDTF">2020-01-09T20:26:48Z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